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val="0"/>
        <w:autoSpaceDN w:val="0"/>
        <w:bidi w:val="0"/>
        <w:adjustRightInd/>
        <w:snapToGrid/>
        <w:spacing w:before="0" w:after="0" w:line="440" w:lineRule="exact"/>
        <w:jc w:val="center"/>
        <w:textAlignment w:val="auto"/>
        <w:rPr>
          <w:rFonts w:hint="eastAsia" w:ascii="方正公文小标宋" w:hAnsi="方正公文小标宋" w:eastAsia="方正公文小标宋" w:cs="方正公文小标宋"/>
          <w:b w:val="0"/>
          <w:bCs/>
          <w:sz w:val="36"/>
          <w:szCs w:val="36"/>
          <w:lang w:eastAsia="zh-CN"/>
        </w:rPr>
      </w:pPr>
      <w:r>
        <w:rPr>
          <w:rFonts w:hint="eastAsia" w:ascii="方正公文小标宋" w:hAnsi="方正公文小标宋" w:eastAsia="方正公文小标宋" w:cs="方正公文小标宋"/>
          <w:b w:val="0"/>
          <w:bCs/>
          <w:sz w:val="36"/>
          <w:szCs w:val="36"/>
          <w:lang w:val="en-US" w:eastAsia="zh-CN"/>
        </w:rPr>
        <w:t>护理专业</w:t>
      </w:r>
      <w:r>
        <w:rPr>
          <w:rFonts w:hint="eastAsia" w:ascii="方正公文小标宋" w:hAnsi="方正公文小标宋" w:eastAsia="方正公文小标宋" w:cs="方正公文小标宋"/>
          <w:b w:val="0"/>
          <w:bCs/>
          <w:sz w:val="36"/>
          <w:szCs w:val="36"/>
          <w:lang w:eastAsia="zh-CN"/>
        </w:rPr>
        <w:t>专业人才培养方案</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黑体" w:hAnsi="黑体" w:eastAsia="黑体" w:cs="黑体"/>
          <w:b/>
          <w:bCs/>
          <w:sz w:val="24"/>
          <w:szCs w:val="24"/>
          <w:lang w:eastAsia="zh-CN"/>
        </w:rPr>
      </w:pPr>
    </w:p>
    <w:p>
      <w:pPr>
        <w:pStyle w:val="3"/>
        <w:numPr>
          <w:ilvl w:val="0"/>
          <w:numId w:val="3"/>
        </w:numPr>
        <w:bidi w:val="0"/>
        <w:rPr>
          <w:rFonts w:hint="eastAsia"/>
          <w:lang w:eastAsia="zh-CN"/>
        </w:rPr>
      </w:pPr>
      <w:r>
        <w:rPr>
          <w:rFonts w:hint="eastAsia"/>
          <w:lang w:eastAsia="zh-CN"/>
        </w:rPr>
        <w:t>专业名称及代码</w:t>
      </w:r>
    </w:p>
    <w:p>
      <w:pPr>
        <w:pStyle w:val="12"/>
        <w:bidi w:val="0"/>
        <w:rPr>
          <w:rFonts w:hint="default"/>
          <w:lang w:val="en-US" w:eastAsia="zh-CN"/>
        </w:rPr>
      </w:pPr>
      <w:r>
        <w:rPr>
          <w:rFonts w:hint="eastAsia"/>
          <w:lang w:eastAsia="zh-CN"/>
        </w:rPr>
        <w:t>专业名称：</w:t>
      </w:r>
      <w:r>
        <w:rPr>
          <w:rFonts w:hint="eastAsia"/>
          <w:lang w:val="en-US" w:eastAsia="zh-CN"/>
        </w:rPr>
        <w:t>护理</w:t>
      </w:r>
    </w:p>
    <w:p>
      <w:pPr>
        <w:pStyle w:val="12"/>
        <w:bidi w:val="0"/>
        <w:rPr>
          <w:rFonts w:hint="default"/>
          <w:lang w:val="en-US" w:eastAsia="zh-CN"/>
        </w:rPr>
      </w:pPr>
      <w:r>
        <w:rPr>
          <w:rFonts w:hint="eastAsia"/>
          <w:lang w:eastAsia="zh-CN"/>
        </w:rPr>
        <w:t>专业代码：</w:t>
      </w:r>
      <w:r>
        <w:rPr>
          <w:rFonts w:hint="eastAsia"/>
          <w:lang w:val="en-US" w:eastAsia="zh-CN"/>
        </w:rPr>
        <w:t>720201</w:t>
      </w:r>
    </w:p>
    <w:p>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0" w:leftChars="0" w:right="0" w:rightChars="0" w:firstLine="480" w:firstLineChars="200"/>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入学要求</w:t>
      </w:r>
    </w:p>
    <w:p>
      <w:pPr>
        <w:pStyle w:val="12"/>
        <w:bidi w:val="0"/>
        <w:rPr>
          <w:rFonts w:hint="eastAsia"/>
          <w:lang w:eastAsia="zh-CN"/>
        </w:rPr>
      </w:pPr>
      <w:r>
        <w:rPr>
          <w:rFonts w:hint="eastAsia"/>
          <w:lang w:eastAsia="zh-CN"/>
        </w:rPr>
        <w:t>一般为</w:t>
      </w:r>
      <w:r>
        <w:rPr>
          <w:rFonts w:hint="eastAsia"/>
          <w:lang w:val="en-US" w:eastAsia="zh-CN"/>
        </w:rPr>
        <w:t>初</w:t>
      </w:r>
      <w:r>
        <w:rPr>
          <w:rFonts w:hint="eastAsia"/>
          <w:lang w:eastAsia="zh-CN"/>
        </w:rPr>
        <w:t>中阶段教育毕业生或具有同等学力者。</w:t>
      </w:r>
    </w:p>
    <w:p>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0" w:leftChars="0" w:right="0" w:rightChars="0" w:firstLine="480" w:firstLineChars="200"/>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修业年限</w:t>
      </w:r>
    </w:p>
    <w:p>
      <w:pPr>
        <w:pStyle w:val="12"/>
        <w:bidi w:val="0"/>
        <w:rPr>
          <w:rFonts w:hint="eastAsia"/>
          <w:lang w:eastAsia="zh-CN"/>
        </w:rPr>
      </w:pPr>
      <w:r>
        <w:rPr>
          <w:rFonts w:hint="eastAsia"/>
          <w:lang w:val="en-US" w:eastAsia="zh-CN"/>
        </w:rPr>
        <w:t>三年</w:t>
      </w:r>
    </w:p>
    <w:p>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0" w:leftChars="0" w:right="0" w:rightChars="0" w:firstLine="480" w:firstLineChars="200"/>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职业面向</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黑体" w:hAnsi="黑体" w:eastAsia="黑体" w:cs="黑体"/>
          <w:b w:val="0"/>
          <w:bCs w:val="0"/>
          <w:sz w:val="24"/>
          <w:szCs w:val="24"/>
          <w:lang w:eastAsia="zh-CN"/>
        </w:rPr>
      </w:pPr>
      <w:r>
        <w:rPr>
          <w:rFonts w:hint="eastAsia" w:ascii="仿宋" w:hAnsi="仿宋" w:eastAsia="仿宋" w:cs="仿宋"/>
          <w:sz w:val="24"/>
          <w:szCs w:val="24"/>
          <w:lang w:val="en-US" w:eastAsia="zh-CN"/>
        </w:rPr>
        <w:t>本专业职业面向如表1所示。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val="0"/>
        <w:overflowPunct/>
        <w:topLinePunct w:val="0"/>
        <w:autoSpaceDE/>
        <w:autoSpaceDN w:val="0"/>
        <w:bidi w:val="0"/>
        <w:adjustRightInd/>
        <w:snapToGrid w:val="0"/>
        <w:spacing w:before="0" w:beforeAutospacing="0" w:after="0" w:afterAutospacing="0" w:line="440" w:lineRule="exact"/>
        <w:ind w:left="0" w:right="0" w:firstLine="0" w:firstLineChars="0"/>
        <w:jc w:val="center"/>
        <w:textAlignment w:val="baseline"/>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表1</w:t>
      </w:r>
      <w:r>
        <w:rPr>
          <w:rFonts w:hint="eastAsia" w:ascii="仿宋" w:hAnsi="仿宋" w:eastAsia="仿宋" w:cs="仿宋"/>
          <w:sz w:val="24"/>
          <w:szCs w:val="24"/>
          <w:lang w:val="en-US" w:eastAsia="zh-CN"/>
        </w:rPr>
        <w:t>：</w:t>
      </w:r>
      <w:r>
        <w:rPr>
          <w:rFonts w:hint="eastAsia" w:ascii="仿宋" w:hAnsi="仿宋" w:eastAsia="仿宋" w:cs="仿宋"/>
          <w:b w:val="0"/>
          <w:bCs w:val="0"/>
          <w:kern w:val="0"/>
          <w:sz w:val="24"/>
          <w:szCs w:val="24"/>
          <w:lang w:val="en-US" w:eastAsia="zh-CN" w:bidi="ar-SA"/>
        </w:rPr>
        <w:t>护理专业职业面向</w:t>
      </w:r>
    </w:p>
    <w:tbl>
      <w:tblPr>
        <w:tblStyle w:val="10"/>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273"/>
        <w:gridCol w:w="1132"/>
        <w:gridCol w:w="1514"/>
        <w:gridCol w:w="1532"/>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650" w:type="dxa"/>
            <w:noWrap w:val="0"/>
            <w:vAlign w:val="center"/>
          </w:tcPr>
          <w:p>
            <w:pPr>
              <w:pStyle w:val="13"/>
              <w:bidi w:val="0"/>
              <w:rPr>
                <w:rFonts w:hint="eastAsia"/>
                <w:sz w:val="21"/>
                <w:szCs w:val="21"/>
                <w:lang w:val="en-US" w:eastAsia="zh-CN"/>
              </w:rPr>
            </w:pPr>
            <w:r>
              <w:rPr>
                <w:rFonts w:hint="eastAsia"/>
                <w:sz w:val="21"/>
                <w:szCs w:val="21"/>
                <w:lang w:val="en-US" w:eastAsia="zh-CN"/>
              </w:rPr>
              <w:t>所属专业大类</w:t>
            </w:r>
          </w:p>
          <w:p>
            <w:pPr>
              <w:pStyle w:val="13"/>
              <w:bidi w:val="0"/>
              <w:rPr>
                <w:rFonts w:hint="eastAsia"/>
                <w:sz w:val="21"/>
                <w:szCs w:val="21"/>
                <w:lang w:val="en-US" w:eastAsia="zh-CN"/>
              </w:rPr>
            </w:pPr>
            <w:r>
              <w:rPr>
                <w:rFonts w:hint="eastAsia"/>
                <w:sz w:val="21"/>
                <w:szCs w:val="21"/>
                <w:lang w:val="en-US" w:eastAsia="zh-CN"/>
              </w:rPr>
              <w:t>（代码）</w:t>
            </w:r>
          </w:p>
        </w:tc>
        <w:tc>
          <w:tcPr>
            <w:tcW w:w="1273" w:type="dxa"/>
            <w:noWrap w:val="0"/>
            <w:vAlign w:val="center"/>
          </w:tcPr>
          <w:p>
            <w:pPr>
              <w:pStyle w:val="13"/>
              <w:bidi w:val="0"/>
              <w:rPr>
                <w:rFonts w:hint="eastAsia"/>
                <w:sz w:val="21"/>
                <w:szCs w:val="21"/>
                <w:lang w:eastAsia="zh-CN"/>
              </w:rPr>
            </w:pPr>
            <w:r>
              <w:rPr>
                <w:rFonts w:hint="eastAsia"/>
                <w:sz w:val="21"/>
                <w:szCs w:val="21"/>
                <w:lang w:eastAsia="zh-CN"/>
              </w:rPr>
              <w:t>所属专业类</w:t>
            </w:r>
          </w:p>
          <w:p>
            <w:pPr>
              <w:pStyle w:val="13"/>
              <w:bidi w:val="0"/>
              <w:rPr>
                <w:rFonts w:hint="eastAsia"/>
                <w:sz w:val="21"/>
                <w:szCs w:val="21"/>
                <w:lang w:eastAsia="zh-CN"/>
              </w:rPr>
            </w:pPr>
            <w:r>
              <w:rPr>
                <w:rFonts w:hint="eastAsia"/>
                <w:sz w:val="21"/>
                <w:szCs w:val="21"/>
                <w:lang w:eastAsia="zh-CN"/>
              </w:rPr>
              <w:t>（代码）</w:t>
            </w:r>
          </w:p>
        </w:tc>
        <w:tc>
          <w:tcPr>
            <w:tcW w:w="1132" w:type="dxa"/>
            <w:noWrap w:val="0"/>
            <w:vAlign w:val="center"/>
          </w:tcPr>
          <w:p>
            <w:pPr>
              <w:pStyle w:val="13"/>
              <w:bidi w:val="0"/>
              <w:rPr>
                <w:rFonts w:hint="eastAsia"/>
                <w:sz w:val="21"/>
                <w:szCs w:val="21"/>
                <w:lang w:eastAsia="zh-CN"/>
              </w:rPr>
            </w:pPr>
            <w:r>
              <w:rPr>
                <w:rFonts w:hint="eastAsia"/>
                <w:sz w:val="21"/>
                <w:szCs w:val="21"/>
                <w:lang w:eastAsia="zh-CN"/>
              </w:rPr>
              <w:t>对应行业</w:t>
            </w:r>
          </w:p>
          <w:p>
            <w:pPr>
              <w:pStyle w:val="13"/>
              <w:bidi w:val="0"/>
              <w:rPr>
                <w:rFonts w:hint="eastAsia"/>
                <w:sz w:val="21"/>
                <w:szCs w:val="21"/>
                <w:lang w:eastAsia="zh-CN"/>
              </w:rPr>
            </w:pPr>
            <w:r>
              <w:rPr>
                <w:rFonts w:hint="eastAsia"/>
                <w:sz w:val="21"/>
                <w:szCs w:val="21"/>
                <w:lang w:eastAsia="zh-CN"/>
              </w:rPr>
              <w:t>（代码）</w:t>
            </w:r>
          </w:p>
        </w:tc>
        <w:tc>
          <w:tcPr>
            <w:tcW w:w="1514" w:type="dxa"/>
            <w:noWrap w:val="0"/>
            <w:vAlign w:val="center"/>
          </w:tcPr>
          <w:p>
            <w:pPr>
              <w:pStyle w:val="13"/>
              <w:bidi w:val="0"/>
              <w:rPr>
                <w:rFonts w:hint="eastAsia"/>
                <w:sz w:val="21"/>
                <w:szCs w:val="21"/>
                <w:lang w:eastAsia="zh-CN"/>
              </w:rPr>
            </w:pPr>
            <w:r>
              <w:rPr>
                <w:rFonts w:hint="eastAsia"/>
                <w:sz w:val="21"/>
                <w:szCs w:val="21"/>
                <w:lang w:eastAsia="zh-CN"/>
              </w:rPr>
              <w:t>主要职业类别</w:t>
            </w:r>
          </w:p>
          <w:p>
            <w:pPr>
              <w:pStyle w:val="13"/>
              <w:bidi w:val="0"/>
              <w:rPr>
                <w:rFonts w:hint="eastAsia"/>
                <w:sz w:val="21"/>
                <w:szCs w:val="21"/>
                <w:lang w:val="en-US" w:eastAsia="zh-CN"/>
              </w:rPr>
            </w:pPr>
            <w:r>
              <w:rPr>
                <w:rFonts w:hint="eastAsia"/>
                <w:sz w:val="21"/>
                <w:szCs w:val="21"/>
                <w:lang w:eastAsia="zh-CN"/>
              </w:rPr>
              <w:t>（代码）</w:t>
            </w:r>
          </w:p>
        </w:tc>
        <w:tc>
          <w:tcPr>
            <w:tcW w:w="1532" w:type="dxa"/>
            <w:noWrap w:val="0"/>
            <w:vAlign w:val="center"/>
          </w:tcPr>
          <w:p>
            <w:pPr>
              <w:pStyle w:val="13"/>
              <w:bidi w:val="0"/>
              <w:rPr>
                <w:rFonts w:hint="eastAsia"/>
                <w:sz w:val="21"/>
                <w:szCs w:val="21"/>
                <w:lang w:eastAsia="zh-CN"/>
              </w:rPr>
            </w:pPr>
            <w:r>
              <w:rPr>
                <w:rFonts w:hint="eastAsia"/>
                <w:sz w:val="21"/>
                <w:szCs w:val="21"/>
                <w:lang w:eastAsia="zh-CN"/>
              </w:rPr>
              <w:t>主要岗位（群）类别或技术领域举例</w:t>
            </w:r>
          </w:p>
        </w:tc>
        <w:tc>
          <w:tcPr>
            <w:tcW w:w="2236" w:type="dxa"/>
            <w:noWrap w:val="0"/>
            <w:vAlign w:val="center"/>
          </w:tcPr>
          <w:p>
            <w:pPr>
              <w:pStyle w:val="13"/>
              <w:bidi w:val="0"/>
              <w:rPr>
                <w:rFonts w:hint="eastAsia"/>
                <w:sz w:val="21"/>
                <w:szCs w:val="21"/>
                <w:lang w:eastAsia="zh-CN"/>
              </w:rPr>
            </w:pPr>
            <w:r>
              <w:rPr>
                <w:rFonts w:hint="eastAsia"/>
                <w:sz w:val="21"/>
                <w:szCs w:val="21"/>
                <w:lang w:eastAsia="zh-CN"/>
              </w:rPr>
              <w:t>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jc w:val="center"/>
        </w:trPr>
        <w:tc>
          <w:tcPr>
            <w:tcW w:w="1650" w:type="dxa"/>
            <w:noWrap w:val="0"/>
            <w:vAlign w:val="center"/>
          </w:tcPr>
          <w:p>
            <w:pPr>
              <w:pStyle w:val="13"/>
              <w:bidi w:val="0"/>
              <w:rPr>
                <w:rFonts w:hint="eastAsia"/>
                <w:sz w:val="21"/>
                <w:szCs w:val="21"/>
                <w:lang w:eastAsia="zh-CN"/>
              </w:rPr>
            </w:pPr>
            <w:r>
              <w:rPr>
                <w:rFonts w:hint="eastAsia"/>
                <w:sz w:val="21"/>
                <w:szCs w:val="21"/>
                <w:lang w:eastAsia="zh-CN"/>
              </w:rPr>
              <w:t>医药卫生大类 (</w:t>
            </w:r>
            <w:r>
              <w:rPr>
                <w:rFonts w:hint="eastAsia"/>
                <w:sz w:val="21"/>
                <w:szCs w:val="21"/>
                <w:lang w:val="en-US" w:eastAsia="zh-CN"/>
              </w:rPr>
              <w:t>7</w:t>
            </w:r>
            <w:r>
              <w:rPr>
                <w:rFonts w:hint="eastAsia"/>
                <w:sz w:val="21"/>
                <w:szCs w:val="21"/>
                <w:lang w:eastAsia="zh-CN"/>
              </w:rPr>
              <w:t>2)</w:t>
            </w:r>
          </w:p>
        </w:tc>
        <w:tc>
          <w:tcPr>
            <w:tcW w:w="1273" w:type="dxa"/>
            <w:noWrap w:val="0"/>
            <w:vAlign w:val="center"/>
          </w:tcPr>
          <w:p>
            <w:pPr>
              <w:pStyle w:val="13"/>
              <w:bidi w:val="0"/>
              <w:rPr>
                <w:rFonts w:hint="eastAsia"/>
                <w:sz w:val="21"/>
                <w:szCs w:val="21"/>
                <w:lang w:val="en-US" w:eastAsia="zh-CN"/>
              </w:rPr>
            </w:pPr>
            <w:r>
              <w:rPr>
                <w:rFonts w:hint="eastAsia"/>
                <w:sz w:val="21"/>
                <w:szCs w:val="21"/>
                <w:lang w:eastAsia="zh-CN"/>
              </w:rPr>
              <w:t>护理类 (</w:t>
            </w:r>
            <w:r>
              <w:rPr>
                <w:rFonts w:hint="eastAsia"/>
                <w:sz w:val="21"/>
                <w:szCs w:val="21"/>
                <w:lang w:val="en-US" w:eastAsia="zh-CN"/>
              </w:rPr>
              <w:t>7</w:t>
            </w:r>
            <w:r>
              <w:rPr>
                <w:rFonts w:hint="eastAsia"/>
                <w:sz w:val="21"/>
                <w:szCs w:val="21"/>
                <w:lang w:eastAsia="zh-CN"/>
              </w:rPr>
              <w:t>202)</w:t>
            </w:r>
          </w:p>
        </w:tc>
        <w:tc>
          <w:tcPr>
            <w:tcW w:w="1132" w:type="dxa"/>
            <w:noWrap w:val="0"/>
            <w:vAlign w:val="center"/>
          </w:tcPr>
          <w:p>
            <w:pPr>
              <w:pStyle w:val="13"/>
              <w:bidi w:val="0"/>
              <w:rPr>
                <w:rFonts w:hint="eastAsia"/>
                <w:sz w:val="21"/>
                <w:szCs w:val="21"/>
                <w:lang w:eastAsia="zh-CN"/>
              </w:rPr>
            </w:pPr>
            <w:r>
              <w:rPr>
                <w:rFonts w:hint="eastAsia"/>
                <w:sz w:val="21"/>
                <w:szCs w:val="21"/>
                <w:lang w:val="en-US" w:eastAsia="zh-CN"/>
              </w:rPr>
              <w:t>医疗卫生</w:t>
            </w:r>
          </w:p>
          <w:p>
            <w:pPr>
              <w:pStyle w:val="13"/>
              <w:bidi w:val="0"/>
              <w:rPr>
                <w:rFonts w:hint="eastAsia"/>
                <w:sz w:val="21"/>
                <w:szCs w:val="21"/>
                <w:lang w:eastAsia="zh-CN"/>
              </w:rPr>
            </w:pPr>
            <w:r>
              <w:rPr>
                <w:rFonts w:hint="eastAsia"/>
                <w:sz w:val="21"/>
                <w:szCs w:val="21"/>
                <w:lang w:val="en-US" w:eastAsia="zh-CN"/>
              </w:rPr>
              <w:t>社会养老工作</w:t>
            </w:r>
          </w:p>
          <w:p>
            <w:pPr>
              <w:pStyle w:val="13"/>
              <w:bidi w:val="0"/>
              <w:rPr>
                <w:rFonts w:hint="default"/>
                <w:sz w:val="21"/>
                <w:szCs w:val="21"/>
                <w:lang w:val="en-US" w:eastAsia="zh-CN"/>
              </w:rPr>
            </w:pPr>
            <w:r>
              <w:rPr>
                <w:rFonts w:hint="eastAsia"/>
                <w:sz w:val="21"/>
                <w:szCs w:val="21"/>
                <w:lang w:val="en-US" w:eastAsia="zh-CN"/>
              </w:rPr>
              <w:t>社会健康保障</w:t>
            </w:r>
          </w:p>
        </w:tc>
        <w:tc>
          <w:tcPr>
            <w:tcW w:w="1514" w:type="dxa"/>
            <w:noWrap w:val="0"/>
            <w:vAlign w:val="top"/>
          </w:tcPr>
          <w:p>
            <w:pPr>
              <w:pStyle w:val="13"/>
              <w:bidi w:val="0"/>
              <w:ind w:firstLine="210" w:firstLineChars="100"/>
              <w:jc w:val="both"/>
              <w:rPr>
                <w:rFonts w:hint="eastAsia"/>
                <w:sz w:val="21"/>
                <w:szCs w:val="21"/>
                <w:lang w:eastAsia="zh-CN"/>
              </w:rPr>
            </w:pPr>
          </w:p>
          <w:p>
            <w:pPr>
              <w:pStyle w:val="13"/>
              <w:bidi w:val="0"/>
              <w:ind w:firstLine="210" w:firstLineChars="100"/>
              <w:jc w:val="both"/>
              <w:rPr>
                <w:rFonts w:hint="eastAsia"/>
                <w:sz w:val="21"/>
                <w:szCs w:val="21"/>
                <w:lang w:eastAsia="zh-CN"/>
              </w:rPr>
            </w:pPr>
            <w:r>
              <w:rPr>
                <w:rFonts w:hint="eastAsia"/>
                <w:sz w:val="21"/>
                <w:szCs w:val="21"/>
                <w:lang w:eastAsia="zh-CN"/>
              </w:rPr>
              <w:t>内科护士</w:t>
            </w:r>
          </w:p>
          <w:p>
            <w:pPr>
              <w:pStyle w:val="13"/>
              <w:bidi w:val="0"/>
              <w:rPr>
                <w:rFonts w:hint="eastAsia"/>
                <w:sz w:val="21"/>
                <w:szCs w:val="21"/>
                <w:lang w:eastAsia="zh-CN"/>
              </w:rPr>
            </w:pPr>
            <w:r>
              <w:rPr>
                <w:rFonts w:hint="eastAsia"/>
                <w:sz w:val="21"/>
                <w:szCs w:val="21"/>
                <w:lang w:eastAsia="zh-CN"/>
              </w:rPr>
              <w:t>(2-05-08-01)</w:t>
            </w:r>
          </w:p>
          <w:p>
            <w:pPr>
              <w:pStyle w:val="13"/>
              <w:bidi w:val="0"/>
              <w:rPr>
                <w:rFonts w:hint="eastAsia"/>
                <w:sz w:val="21"/>
                <w:szCs w:val="21"/>
                <w:lang w:eastAsia="zh-CN"/>
              </w:rPr>
            </w:pPr>
            <w:r>
              <w:rPr>
                <w:rFonts w:hint="eastAsia"/>
                <w:sz w:val="21"/>
                <w:szCs w:val="21"/>
                <w:lang w:eastAsia="zh-CN"/>
              </w:rPr>
              <w:t>儿科护士</w:t>
            </w:r>
          </w:p>
          <w:p>
            <w:pPr>
              <w:pStyle w:val="13"/>
              <w:bidi w:val="0"/>
              <w:rPr>
                <w:rFonts w:hint="eastAsia"/>
                <w:sz w:val="21"/>
                <w:szCs w:val="21"/>
                <w:lang w:eastAsia="zh-CN"/>
              </w:rPr>
            </w:pPr>
            <w:r>
              <w:rPr>
                <w:rFonts w:hint="eastAsia"/>
                <w:sz w:val="21"/>
                <w:szCs w:val="21"/>
                <w:lang w:eastAsia="zh-CN"/>
              </w:rPr>
              <w:t>(2-05-08-02)</w:t>
            </w:r>
          </w:p>
          <w:p>
            <w:pPr>
              <w:pStyle w:val="13"/>
              <w:bidi w:val="0"/>
              <w:rPr>
                <w:rFonts w:hint="eastAsia"/>
                <w:sz w:val="21"/>
                <w:szCs w:val="21"/>
                <w:lang w:eastAsia="zh-CN"/>
              </w:rPr>
            </w:pPr>
            <w:r>
              <w:rPr>
                <w:rFonts w:hint="eastAsia"/>
                <w:sz w:val="21"/>
                <w:szCs w:val="21"/>
                <w:lang w:eastAsia="zh-CN"/>
              </w:rPr>
              <w:t>急诊护士</w:t>
            </w:r>
          </w:p>
          <w:p>
            <w:pPr>
              <w:pStyle w:val="13"/>
              <w:bidi w:val="0"/>
              <w:rPr>
                <w:rFonts w:hint="eastAsia"/>
                <w:sz w:val="21"/>
                <w:szCs w:val="21"/>
                <w:lang w:eastAsia="zh-CN"/>
              </w:rPr>
            </w:pPr>
            <w:r>
              <w:rPr>
                <w:rFonts w:hint="eastAsia"/>
                <w:sz w:val="21"/>
                <w:szCs w:val="21"/>
                <w:lang w:eastAsia="zh-CN"/>
              </w:rPr>
              <w:t>(2-05-08-03)</w:t>
            </w:r>
          </w:p>
          <w:p>
            <w:pPr>
              <w:pStyle w:val="13"/>
              <w:bidi w:val="0"/>
              <w:rPr>
                <w:rFonts w:hint="eastAsia"/>
                <w:sz w:val="21"/>
                <w:szCs w:val="21"/>
                <w:lang w:eastAsia="zh-CN"/>
              </w:rPr>
            </w:pPr>
            <w:r>
              <w:rPr>
                <w:rFonts w:hint="eastAsia"/>
                <w:sz w:val="21"/>
                <w:szCs w:val="21"/>
                <w:lang w:eastAsia="zh-CN"/>
              </w:rPr>
              <w:t>外科护士</w:t>
            </w:r>
          </w:p>
          <w:p>
            <w:pPr>
              <w:pStyle w:val="13"/>
              <w:bidi w:val="0"/>
              <w:rPr>
                <w:rFonts w:hint="eastAsia"/>
                <w:sz w:val="21"/>
                <w:szCs w:val="21"/>
                <w:lang w:eastAsia="zh-CN"/>
              </w:rPr>
            </w:pPr>
            <w:r>
              <w:rPr>
                <w:rFonts w:hint="eastAsia"/>
                <w:sz w:val="21"/>
                <w:szCs w:val="21"/>
                <w:lang w:eastAsia="zh-CN"/>
              </w:rPr>
              <w:t>(2-05-08-04)</w:t>
            </w:r>
          </w:p>
          <w:p>
            <w:pPr>
              <w:pStyle w:val="13"/>
              <w:bidi w:val="0"/>
              <w:rPr>
                <w:rFonts w:hint="eastAsia"/>
                <w:sz w:val="21"/>
                <w:szCs w:val="21"/>
                <w:lang w:eastAsia="zh-CN"/>
              </w:rPr>
            </w:pPr>
            <w:r>
              <w:rPr>
                <w:rFonts w:hint="eastAsia"/>
                <w:sz w:val="21"/>
                <w:szCs w:val="21"/>
                <w:lang w:eastAsia="zh-CN"/>
              </w:rPr>
              <w:t>社区护士</w:t>
            </w:r>
          </w:p>
          <w:p>
            <w:pPr>
              <w:pStyle w:val="13"/>
              <w:bidi w:val="0"/>
              <w:rPr>
                <w:rFonts w:hint="eastAsia"/>
                <w:sz w:val="21"/>
                <w:szCs w:val="21"/>
                <w:lang w:eastAsia="zh-CN"/>
              </w:rPr>
            </w:pPr>
            <w:r>
              <w:rPr>
                <w:rFonts w:hint="eastAsia"/>
                <w:sz w:val="21"/>
                <w:szCs w:val="21"/>
                <w:lang w:eastAsia="zh-CN"/>
              </w:rPr>
              <w:t>(2-05-08-05)</w:t>
            </w:r>
          </w:p>
          <w:p>
            <w:pPr>
              <w:spacing w:line="240" w:lineRule="auto"/>
              <w:jc w:val="center"/>
              <w:rPr>
                <w:rFonts w:hint="eastAsia" w:ascii="宋体" w:hAnsi="宋体" w:eastAsia="宋体" w:cs="宋体"/>
                <w:b/>
                <w:bCs/>
                <w:sz w:val="21"/>
                <w:szCs w:val="21"/>
                <w:vertAlign w:val="baseline"/>
                <w:lang w:eastAsia="zh-CN"/>
              </w:rPr>
            </w:pPr>
            <w:r>
              <w:rPr>
                <w:rFonts w:hint="eastAsia" w:ascii="仿宋" w:hAnsi="仿宋" w:eastAsia="仿宋" w:cs="仿宋"/>
                <w:sz w:val="21"/>
                <w:szCs w:val="21"/>
                <w:lang w:val="en-US" w:eastAsia="zh-CN" w:bidi="ar-SA"/>
              </w:rPr>
              <w:t>口腔科护士(2-05-08-08)</w:t>
            </w:r>
          </w:p>
          <w:p>
            <w:pPr>
              <w:spacing w:line="240" w:lineRule="auto"/>
              <w:jc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中医护士</w:t>
            </w:r>
          </w:p>
          <w:p>
            <w:pPr>
              <w:spacing w:line="240" w:lineRule="auto"/>
              <w:jc w:val="center"/>
              <w:rPr>
                <w:rFonts w:hint="default"/>
                <w:sz w:val="21"/>
                <w:szCs w:val="21"/>
                <w:lang w:val="en-US" w:eastAsia="zh-CN"/>
              </w:rPr>
            </w:pPr>
            <w:r>
              <w:rPr>
                <w:rFonts w:hint="eastAsia" w:ascii="仿宋" w:hAnsi="仿宋" w:eastAsia="仿宋" w:cs="仿宋"/>
                <w:sz w:val="21"/>
                <w:szCs w:val="21"/>
                <w:lang w:val="en-US" w:eastAsia="zh-CN" w:bidi="ar-SA"/>
              </w:rPr>
              <w:t>(2-05-08-09)</w:t>
            </w:r>
          </w:p>
        </w:tc>
        <w:tc>
          <w:tcPr>
            <w:tcW w:w="1532" w:type="dxa"/>
            <w:noWrap w:val="0"/>
            <w:vAlign w:val="center"/>
          </w:tcPr>
          <w:p>
            <w:pPr>
              <w:pStyle w:val="13"/>
              <w:bidi w:val="0"/>
              <w:rPr>
                <w:rFonts w:hint="eastAsia"/>
                <w:sz w:val="21"/>
                <w:szCs w:val="21"/>
                <w:lang w:eastAsia="zh-CN"/>
              </w:rPr>
            </w:pPr>
            <w:r>
              <w:rPr>
                <w:rFonts w:hint="eastAsia"/>
                <w:sz w:val="21"/>
                <w:szCs w:val="21"/>
                <w:lang w:eastAsia="zh-CN"/>
              </w:rPr>
              <w:t>临床护理</w:t>
            </w:r>
          </w:p>
          <w:p>
            <w:pPr>
              <w:pStyle w:val="13"/>
              <w:bidi w:val="0"/>
              <w:rPr>
                <w:rFonts w:hint="eastAsia"/>
                <w:sz w:val="21"/>
                <w:szCs w:val="21"/>
                <w:lang w:eastAsia="zh-CN"/>
              </w:rPr>
            </w:pPr>
            <w:r>
              <w:rPr>
                <w:rFonts w:hint="eastAsia"/>
                <w:sz w:val="21"/>
                <w:szCs w:val="21"/>
                <w:lang w:eastAsia="zh-CN"/>
              </w:rPr>
              <w:t>社区护理</w:t>
            </w:r>
          </w:p>
          <w:p>
            <w:pPr>
              <w:pStyle w:val="13"/>
              <w:bidi w:val="0"/>
              <w:rPr>
                <w:rFonts w:hint="eastAsia"/>
                <w:sz w:val="21"/>
                <w:szCs w:val="21"/>
                <w:lang w:eastAsia="zh-CN"/>
              </w:rPr>
            </w:pPr>
            <w:r>
              <w:rPr>
                <w:rFonts w:hint="eastAsia"/>
                <w:sz w:val="21"/>
                <w:szCs w:val="21"/>
                <w:lang w:val="en-US" w:eastAsia="zh-CN"/>
              </w:rPr>
              <w:t>老年</w:t>
            </w:r>
            <w:r>
              <w:rPr>
                <w:rFonts w:hint="eastAsia"/>
                <w:sz w:val="21"/>
                <w:szCs w:val="21"/>
                <w:lang w:eastAsia="zh-CN"/>
              </w:rPr>
              <w:t>护理</w:t>
            </w:r>
          </w:p>
        </w:tc>
        <w:tc>
          <w:tcPr>
            <w:tcW w:w="2236" w:type="dxa"/>
            <w:noWrap w:val="0"/>
            <w:vAlign w:val="center"/>
          </w:tcPr>
          <w:p>
            <w:pPr>
              <w:pStyle w:val="13"/>
              <w:bidi w:val="0"/>
              <w:rPr>
                <w:rFonts w:hint="eastAsia"/>
                <w:sz w:val="21"/>
                <w:szCs w:val="21"/>
                <w:lang w:eastAsia="zh-CN"/>
              </w:rPr>
            </w:pPr>
            <w:r>
              <w:rPr>
                <w:rFonts w:hint="eastAsia"/>
                <w:sz w:val="21"/>
                <w:szCs w:val="21"/>
                <w:lang w:eastAsia="zh-CN"/>
              </w:rPr>
              <w:t>执业资格证：</w:t>
            </w:r>
          </w:p>
          <w:p>
            <w:pPr>
              <w:pStyle w:val="13"/>
              <w:bidi w:val="0"/>
              <w:rPr>
                <w:rFonts w:hint="eastAsia"/>
                <w:sz w:val="21"/>
                <w:szCs w:val="21"/>
                <w:lang w:eastAsia="zh-CN"/>
              </w:rPr>
            </w:pPr>
            <w:r>
              <w:rPr>
                <w:rFonts w:hint="eastAsia"/>
                <w:sz w:val="21"/>
                <w:szCs w:val="21"/>
                <w:lang w:eastAsia="zh-CN"/>
              </w:rPr>
              <w:t>护士执业资格证：</w:t>
            </w:r>
          </w:p>
          <w:p>
            <w:pPr>
              <w:pStyle w:val="13"/>
              <w:bidi w:val="0"/>
              <w:rPr>
                <w:rFonts w:hint="eastAsia"/>
                <w:sz w:val="21"/>
                <w:szCs w:val="21"/>
                <w:lang w:eastAsia="zh-CN"/>
              </w:rPr>
            </w:pPr>
            <w:r>
              <w:rPr>
                <w:rFonts w:hint="eastAsia"/>
                <w:sz w:val="21"/>
                <w:szCs w:val="21"/>
                <w:lang w:eastAsia="zh-CN"/>
              </w:rPr>
              <w:t>1+X证书：</w:t>
            </w:r>
          </w:p>
          <w:p>
            <w:pPr>
              <w:pStyle w:val="13"/>
              <w:bidi w:val="0"/>
              <w:rPr>
                <w:rFonts w:hint="eastAsia"/>
                <w:sz w:val="21"/>
                <w:szCs w:val="21"/>
                <w:lang w:eastAsia="zh-CN"/>
              </w:rPr>
            </w:pPr>
            <w:r>
              <w:rPr>
                <w:rFonts w:hint="eastAsia"/>
                <w:sz w:val="21"/>
                <w:szCs w:val="21"/>
                <w:lang w:eastAsia="zh-CN"/>
              </w:rPr>
              <w:t>老年照护证书；</w:t>
            </w:r>
          </w:p>
          <w:p>
            <w:pPr>
              <w:pStyle w:val="13"/>
              <w:bidi w:val="0"/>
              <w:rPr>
                <w:rFonts w:hint="eastAsia"/>
                <w:sz w:val="21"/>
                <w:szCs w:val="21"/>
                <w:lang w:val="en-US" w:eastAsia="zh-CN"/>
              </w:rPr>
            </w:pPr>
            <w:r>
              <w:rPr>
                <w:rFonts w:hint="eastAsia"/>
                <w:sz w:val="21"/>
                <w:szCs w:val="21"/>
                <w:lang w:eastAsia="zh-CN"/>
              </w:rPr>
              <w:t>失智老年人照护</w:t>
            </w:r>
            <w:r>
              <w:rPr>
                <w:rFonts w:hint="eastAsia"/>
                <w:sz w:val="21"/>
                <w:szCs w:val="21"/>
                <w:lang w:val="en-US" w:eastAsia="zh-CN"/>
              </w:rPr>
              <w:t>证书；</w:t>
            </w:r>
            <w:r>
              <w:rPr>
                <w:rFonts w:hint="eastAsia"/>
                <w:sz w:val="21"/>
                <w:szCs w:val="21"/>
                <w:lang w:eastAsia="zh-CN"/>
              </w:rPr>
              <w:t>母婴护理</w:t>
            </w:r>
            <w:r>
              <w:rPr>
                <w:rFonts w:hint="eastAsia"/>
                <w:sz w:val="21"/>
                <w:szCs w:val="21"/>
                <w:lang w:val="en-US" w:eastAsia="zh-CN"/>
              </w:rPr>
              <w:t>证书；</w:t>
            </w:r>
          </w:p>
          <w:p>
            <w:pPr>
              <w:pStyle w:val="13"/>
              <w:bidi w:val="0"/>
              <w:rPr>
                <w:rFonts w:hint="eastAsia"/>
                <w:sz w:val="21"/>
                <w:szCs w:val="21"/>
                <w:lang w:val="en-US" w:eastAsia="zh-CN"/>
              </w:rPr>
            </w:pPr>
            <w:r>
              <w:rPr>
                <w:rFonts w:hint="eastAsia"/>
                <w:sz w:val="21"/>
                <w:szCs w:val="21"/>
                <w:lang w:val="en-US" w:eastAsia="zh-CN"/>
              </w:rPr>
              <w:t>行业证书；</w:t>
            </w:r>
          </w:p>
          <w:p>
            <w:pPr>
              <w:pStyle w:val="13"/>
              <w:bidi w:val="0"/>
              <w:rPr>
                <w:rFonts w:hint="eastAsia"/>
                <w:sz w:val="21"/>
                <w:szCs w:val="21"/>
                <w:lang w:val="en-US" w:eastAsia="zh-CN"/>
              </w:rPr>
            </w:pPr>
            <w:r>
              <w:rPr>
                <w:rFonts w:hint="eastAsia"/>
                <w:sz w:val="21"/>
                <w:szCs w:val="21"/>
                <w:lang w:val="en-US" w:eastAsia="zh-CN"/>
              </w:rPr>
              <w:t>健康管理师；</w:t>
            </w:r>
          </w:p>
          <w:p>
            <w:pPr>
              <w:pStyle w:val="13"/>
              <w:bidi w:val="0"/>
              <w:rPr>
                <w:rFonts w:hint="eastAsia"/>
                <w:sz w:val="21"/>
                <w:szCs w:val="21"/>
                <w:lang w:val="en-US" w:eastAsia="zh-CN"/>
              </w:rPr>
            </w:pPr>
            <w:r>
              <w:rPr>
                <w:rFonts w:hint="eastAsia"/>
                <w:sz w:val="21"/>
                <w:szCs w:val="21"/>
                <w:lang w:val="en-US" w:eastAsia="zh-CN"/>
              </w:rPr>
              <w:t>养老护理员</w:t>
            </w:r>
          </w:p>
        </w:tc>
      </w:tr>
    </w:tbl>
    <w:p>
      <w:pPr>
        <w:pStyle w:val="3"/>
        <w:numPr>
          <w:ilvl w:val="0"/>
          <w:numId w:val="3"/>
        </w:numPr>
        <w:bidi w:val="0"/>
        <w:rPr>
          <w:rFonts w:hint="eastAsia"/>
          <w:lang w:eastAsia="zh-CN"/>
        </w:rPr>
      </w:pPr>
      <w:r>
        <w:rPr>
          <w:rFonts w:hint="eastAsia"/>
          <w:lang w:eastAsia="zh-CN"/>
        </w:rPr>
        <w:t>培养目标与培养规格</w:t>
      </w:r>
    </w:p>
    <w:p>
      <w:pPr>
        <w:pStyle w:val="4"/>
        <w:bidi w:val="0"/>
        <w:rPr>
          <w:rFonts w:hint="eastAsia"/>
          <w:lang w:eastAsia="zh-CN"/>
        </w:rPr>
      </w:pPr>
      <w:r>
        <w:rPr>
          <w:rFonts w:hint="eastAsia"/>
          <w:lang w:eastAsia="zh-CN"/>
        </w:rPr>
        <w:t>培养目标</w:t>
      </w:r>
    </w:p>
    <w:p>
      <w:pPr>
        <w:keepNext w:val="0"/>
        <w:keepLines w:val="0"/>
        <w:pageBreakBefore w:val="0"/>
        <w:widowControl w:val="0"/>
        <w:numPr>
          <w:ilvl w:val="0"/>
          <w:numId w:val="0"/>
        </w:numPr>
        <w:kinsoku/>
        <w:wordWrap/>
        <w:overflowPunct/>
        <w:topLinePunct w:val="0"/>
        <w:autoSpaceDE w:val="0"/>
        <w:autoSpaceDN w:val="0"/>
        <w:bidi w:val="0"/>
        <w:spacing w:line="440" w:lineRule="exact"/>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本专业适应我国大健康发展理念，培养德智体美劳全面发展，掌握扎实的科学文化基础和护理基本知识，具备熟练运用基本护理技术的能力，具有敬佑生命、救死扶伤、甘于奉献 、大爱无疆的职业精神和信息素养，能够从事护理及健康照护等工作的技术技能人才。</w:t>
      </w:r>
    </w:p>
    <w:p>
      <w:pPr>
        <w:pStyle w:val="4"/>
        <w:bidi w:val="0"/>
        <w:rPr>
          <w:rFonts w:hint="eastAsia"/>
          <w:lang w:eastAsia="zh-CN"/>
        </w:rPr>
      </w:pPr>
      <w:r>
        <w:rPr>
          <w:rFonts w:hint="eastAsia"/>
          <w:lang w:eastAsia="zh-CN"/>
        </w:rPr>
        <w:t>培养规格</w:t>
      </w:r>
    </w:p>
    <w:p>
      <w:pPr>
        <w:pStyle w:val="12"/>
        <w:bidi w:val="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本专业毕业生应在素质、知识和专业能力方面达到以下要求：</w:t>
      </w:r>
    </w:p>
    <w:p>
      <w:pPr>
        <w:pStyle w:val="5"/>
        <w:numPr>
          <w:ilvl w:val="0"/>
          <w:numId w:val="0"/>
        </w:numPr>
        <w:bidi w:val="0"/>
        <w:ind w:left="0" w:leftChars="0" w:firstLine="480" w:firstLineChars="200"/>
        <w:rPr>
          <w:rFonts w:hint="eastAsia"/>
          <w:lang w:val="en-US" w:eastAsia="zh-CN"/>
        </w:rPr>
      </w:pPr>
      <w:r>
        <w:rPr>
          <w:rFonts w:hint="default" w:ascii="仿宋" w:hAnsi="仿宋" w:eastAsia="仿宋" w:cs="仿宋"/>
          <w:sz w:val="24"/>
          <w:szCs w:val="24"/>
          <w:lang w:val="en-US" w:eastAsia="zh-CN" w:bidi="ar-SA"/>
        </w:rPr>
        <w:t>1．</w:t>
      </w:r>
      <w:r>
        <w:rPr>
          <w:rFonts w:hint="eastAsia"/>
          <w:lang w:val="en-US" w:eastAsia="zh-CN"/>
        </w:rPr>
        <w:t>素质要求</w:t>
      </w:r>
    </w:p>
    <w:p>
      <w:pPr>
        <w:pStyle w:val="12"/>
        <w:bidi w:val="0"/>
        <w:rPr>
          <w:rFonts w:hint="eastAsia"/>
          <w:lang w:val="en-US" w:eastAsia="zh-CN"/>
        </w:rPr>
      </w:pPr>
      <w:r>
        <w:rPr>
          <w:rFonts w:hint="eastAsia"/>
          <w:lang w:val="en-US" w:eastAsia="zh-CN"/>
        </w:rPr>
        <w:t>（1）具有良好的职业道德，重视护理伦理，自觉尊重护理对象的人格，保护护理对象的隐私。</w:t>
      </w:r>
    </w:p>
    <w:p>
      <w:pPr>
        <w:pStyle w:val="12"/>
        <w:bidi w:val="0"/>
        <w:rPr>
          <w:rFonts w:hint="eastAsia"/>
          <w:lang w:val="en-US" w:eastAsia="zh-CN"/>
        </w:rPr>
      </w:pPr>
      <w:r>
        <w:rPr>
          <w:rFonts w:hint="eastAsia"/>
          <w:lang w:val="en-US" w:eastAsia="zh-CN"/>
        </w:rPr>
        <w:t>（2）具有良好的法律意识和医疗安全意识，自觉遵守有关医疗卫生的法律法规，依法实施护理任务。</w:t>
      </w:r>
    </w:p>
    <w:p>
      <w:pPr>
        <w:pStyle w:val="12"/>
        <w:bidi w:val="0"/>
        <w:rPr>
          <w:rFonts w:hint="eastAsia"/>
          <w:lang w:val="en-US" w:eastAsia="zh-CN"/>
        </w:rPr>
      </w:pPr>
      <w:r>
        <w:rPr>
          <w:rFonts w:hint="eastAsia"/>
          <w:lang w:val="en-US" w:eastAsia="zh-CN"/>
        </w:rPr>
        <w:t>（3）具有良好的人文精神，珍视生命，关爱护理对象，减轻痛苦，维护健康。</w:t>
      </w:r>
    </w:p>
    <w:p>
      <w:pPr>
        <w:pStyle w:val="12"/>
        <w:bidi w:val="0"/>
        <w:rPr>
          <w:rFonts w:hint="eastAsia"/>
          <w:lang w:val="en-US" w:eastAsia="zh-CN"/>
        </w:rPr>
      </w:pPr>
      <w:r>
        <w:rPr>
          <w:rFonts w:hint="eastAsia"/>
          <w:lang w:val="en-US" w:eastAsia="zh-CN"/>
        </w:rPr>
        <w:t>（4）具有较好的护患交流与医护团队合作能力。</w:t>
      </w:r>
    </w:p>
    <w:p>
      <w:pPr>
        <w:pStyle w:val="12"/>
        <w:bidi w:val="0"/>
        <w:rPr>
          <w:rFonts w:hint="eastAsia"/>
          <w:lang w:val="en-US" w:eastAsia="zh-CN"/>
        </w:rPr>
      </w:pPr>
      <w:r>
        <w:rPr>
          <w:rFonts w:hint="eastAsia"/>
          <w:lang w:val="en-US" w:eastAsia="zh-CN"/>
        </w:rPr>
        <w:t>（5）尊重护理对象的信仰，理解护理对象人文背景及文化价值观念。</w:t>
      </w:r>
    </w:p>
    <w:p>
      <w:pPr>
        <w:pStyle w:val="12"/>
        <w:bidi w:val="0"/>
        <w:rPr>
          <w:rFonts w:hint="eastAsia"/>
          <w:lang w:val="en-US" w:eastAsia="zh-CN"/>
        </w:rPr>
      </w:pPr>
      <w:r>
        <w:rPr>
          <w:rFonts w:hint="eastAsia"/>
          <w:lang w:val="en-US" w:eastAsia="zh-CN"/>
        </w:rPr>
        <w:t>（6）具有从事护理工作的健康体质、健全人格，良好的心理素质和社会适应能力。</w:t>
      </w:r>
    </w:p>
    <w:p>
      <w:pPr>
        <w:pStyle w:val="12"/>
        <w:bidi w:val="0"/>
        <w:rPr>
          <w:rFonts w:hint="eastAsia"/>
          <w:lang w:val="en-US" w:eastAsia="zh-CN"/>
        </w:rPr>
      </w:pPr>
      <w:r>
        <w:rPr>
          <w:rFonts w:hint="eastAsia"/>
          <w:lang w:val="en-US" w:eastAsia="zh-CN"/>
        </w:rPr>
        <w:t>（7）具有自我管理能力、职业生涯规划的意识，有较强的集体意识和团队合作和沟通能力，有人道博爱奉献的红十字精神。</w:t>
      </w:r>
    </w:p>
    <w:p>
      <w:pPr>
        <w:pStyle w:val="12"/>
        <w:bidi w:val="0"/>
        <w:rPr>
          <w:rFonts w:hint="eastAsia"/>
          <w:lang w:val="en-US" w:eastAsia="zh-CN"/>
        </w:rPr>
      </w:pPr>
      <w:r>
        <w:rPr>
          <w:rFonts w:hint="eastAsia"/>
          <w:lang w:val="en-US" w:eastAsia="zh-CN"/>
        </w:rPr>
        <w:t>（8）具有大健康观，树立每个人是健康第一责任人意识，养成良好行为习惯。</w:t>
      </w:r>
    </w:p>
    <w:p>
      <w:pPr>
        <w:pStyle w:val="12"/>
        <w:bidi w:val="0"/>
        <w:rPr>
          <w:rFonts w:hint="default"/>
          <w:lang w:val="en-US" w:eastAsia="zh-CN"/>
        </w:rPr>
      </w:pPr>
      <w:r>
        <w:rPr>
          <w:rFonts w:hint="eastAsia"/>
          <w:lang w:val="en-US" w:eastAsia="zh-CN"/>
        </w:rPr>
        <w:t>（9）具有细心、耐心、爱心、责任心和同理心，热爱护理事业。</w:t>
      </w:r>
    </w:p>
    <w:p>
      <w:pPr>
        <w:pStyle w:val="5"/>
        <w:numPr>
          <w:ilvl w:val="0"/>
          <w:numId w:val="0"/>
        </w:numPr>
        <w:bidi w:val="0"/>
        <w:ind w:left="0" w:leftChars="0" w:firstLine="480" w:firstLineChars="200"/>
        <w:rPr>
          <w:rFonts w:hint="eastAsia"/>
          <w:lang w:val="en-US" w:eastAsia="zh-CN"/>
        </w:rPr>
      </w:pPr>
      <w:r>
        <w:rPr>
          <w:rFonts w:hint="default" w:ascii="仿宋" w:hAnsi="仿宋" w:eastAsia="仿宋" w:cs="仿宋"/>
          <w:sz w:val="24"/>
          <w:szCs w:val="24"/>
          <w:lang w:val="en-US" w:eastAsia="zh-CN" w:bidi="ar-SA"/>
        </w:rPr>
        <w:t>2．</w:t>
      </w:r>
      <w:r>
        <w:rPr>
          <w:rFonts w:hint="eastAsia"/>
          <w:lang w:val="en-US" w:eastAsia="zh-CN"/>
        </w:rPr>
        <w:t>知识要求</w:t>
      </w:r>
    </w:p>
    <w:p>
      <w:pPr>
        <w:pStyle w:val="12"/>
        <w:bidi w:val="0"/>
        <w:rPr>
          <w:rFonts w:hint="eastAsia"/>
          <w:lang w:val="en-US" w:eastAsia="zh-CN"/>
        </w:rPr>
      </w:pPr>
      <w:r>
        <w:rPr>
          <w:rFonts w:hint="eastAsia"/>
          <w:lang w:val="en-US" w:eastAsia="zh-CN"/>
        </w:rPr>
        <w:t>（1）掌握必备的思想政治理论、科学文化基础知识和中华优秀传统文化知识。</w:t>
      </w:r>
    </w:p>
    <w:p>
      <w:pPr>
        <w:pStyle w:val="12"/>
        <w:bidi w:val="0"/>
        <w:rPr>
          <w:rFonts w:hint="eastAsia"/>
          <w:lang w:val="en-US" w:eastAsia="zh-CN"/>
        </w:rPr>
      </w:pPr>
      <w:r>
        <w:rPr>
          <w:rFonts w:hint="eastAsia"/>
          <w:lang w:val="en-US" w:eastAsia="zh-CN"/>
        </w:rPr>
        <w:t>（2）熟悉与本专业相关的法律法规以及环境保护、安全消防等知识。</w:t>
      </w:r>
    </w:p>
    <w:p>
      <w:pPr>
        <w:pStyle w:val="12"/>
        <w:bidi w:val="0"/>
        <w:rPr>
          <w:rFonts w:hint="eastAsia"/>
          <w:lang w:val="en-US" w:eastAsia="zh-CN"/>
        </w:rPr>
      </w:pPr>
      <w:r>
        <w:rPr>
          <w:rFonts w:hint="eastAsia"/>
          <w:lang w:val="en-US" w:eastAsia="zh-CN"/>
        </w:rPr>
        <w:t>（3）掌握护理基本理论和基本知识,以及一定的基础医学和临床医学知识。</w:t>
      </w:r>
    </w:p>
    <w:p>
      <w:pPr>
        <w:pStyle w:val="12"/>
        <w:bidi w:val="0"/>
        <w:rPr>
          <w:rFonts w:hint="eastAsia"/>
          <w:lang w:val="en-US" w:eastAsia="zh-CN"/>
        </w:rPr>
      </w:pPr>
      <w:r>
        <w:rPr>
          <w:rFonts w:hint="eastAsia"/>
          <w:lang w:val="en-US" w:eastAsia="zh-CN"/>
        </w:rPr>
        <w:t>（4）掌握生命各阶段各系统常见疾病的概念、病因、健康史、身心状况、辅助检查、治疗原则、护理诊断、护理措施及护理评价相关知识。</w:t>
      </w:r>
    </w:p>
    <w:p>
      <w:pPr>
        <w:pStyle w:val="12"/>
        <w:bidi w:val="0"/>
        <w:rPr>
          <w:rFonts w:hint="eastAsia"/>
          <w:lang w:val="en-US" w:eastAsia="zh-CN"/>
        </w:rPr>
      </w:pPr>
      <w:r>
        <w:rPr>
          <w:rFonts w:hint="eastAsia"/>
          <w:lang w:val="en-US" w:eastAsia="zh-CN"/>
        </w:rPr>
        <w:t>（5）掌握生命各阶段各系统常见疾病的健康教育、健康促进及职业防护相关知识。</w:t>
      </w:r>
    </w:p>
    <w:p>
      <w:pPr>
        <w:pStyle w:val="12"/>
        <w:bidi w:val="0"/>
        <w:rPr>
          <w:rFonts w:hint="eastAsia"/>
          <w:lang w:val="en-US" w:eastAsia="zh-CN"/>
        </w:rPr>
      </w:pPr>
      <w:r>
        <w:rPr>
          <w:rFonts w:hint="eastAsia"/>
          <w:lang w:val="en-US" w:eastAsia="zh-CN"/>
        </w:rPr>
        <w:t>（6）熟悉社区传染病防治以及突发公共卫生事件应对知识。</w:t>
      </w:r>
    </w:p>
    <w:p>
      <w:pPr>
        <w:pStyle w:val="12"/>
        <w:bidi w:val="0"/>
        <w:rPr>
          <w:rFonts w:hint="eastAsia"/>
          <w:lang w:val="en-US" w:eastAsia="zh-CN"/>
        </w:rPr>
      </w:pPr>
      <w:r>
        <w:rPr>
          <w:rFonts w:hint="eastAsia"/>
          <w:lang w:val="en-US" w:eastAsia="zh-CN"/>
        </w:rPr>
        <w:t>（7）熟悉国家卫生工作方针、政策和法规；熟悉与本专业相关的环境保护及医疗安全等相关知识；了解护理学的学科发展方向与动态。</w:t>
      </w:r>
    </w:p>
    <w:p>
      <w:pPr>
        <w:pStyle w:val="12"/>
        <w:bidi w:val="0"/>
        <w:rPr>
          <w:rFonts w:hint="eastAsia"/>
          <w:lang w:val="en-US" w:eastAsia="zh-CN"/>
        </w:rPr>
      </w:pPr>
      <w:r>
        <w:rPr>
          <w:rFonts w:hint="eastAsia"/>
          <w:lang w:val="en-US" w:eastAsia="zh-CN"/>
        </w:rPr>
        <w:t>（8）熟悉社区传染病的流行及传播的基本条件，具备常见传染病的防治以及突发公共卫生事件应对知识。</w:t>
      </w:r>
    </w:p>
    <w:p>
      <w:pPr>
        <w:pStyle w:val="12"/>
        <w:bidi w:val="0"/>
        <w:rPr>
          <w:rFonts w:hint="eastAsia"/>
          <w:lang w:val="en-US" w:eastAsia="zh-CN"/>
        </w:rPr>
      </w:pPr>
      <w:r>
        <w:rPr>
          <w:rFonts w:hint="eastAsia"/>
          <w:lang w:val="en-US" w:eastAsia="zh-CN"/>
        </w:rPr>
        <w:t>（9）了解传统中医基本特点，具有中医、精神科等专科护理知识技能。</w:t>
      </w:r>
    </w:p>
    <w:p>
      <w:pPr>
        <w:pStyle w:val="12"/>
        <w:bidi w:val="0"/>
        <w:rPr>
          <w:rFonts w:hint="default"/>
          <w:lang w:val="en-US" w:eastAsia="zh-CN"/>
        </w:rPr>
      </w:pPr>
      <w:r>
        <w:rPr>
          <w:rFonts w:hint="eastAsia"/>
          <w:lang w:val="en-US" w:eastAsia="zh-CN"/>
        </w:rPr>
        <w:t>（10）了解医疗卫生服务机构的运作、组织架构、规章制度和医疗护理文化。</w:t>
      </w:r>
    </w:p>
    <w:p>
      <w:pPr>
        <w:pStyle w:val="5"/>
        <w:numPr>
          <w:ilvl w:val="0"/>
          <w:numId w:val="0"/>
        </w:numPr>
        <w:bidi w:val="0"/>
        <w:ind w:left="0" w:leftChars="0" w:firstLine="480" w:firstLineChars="200"/>
        <w:rPr>
          <w:rFonts w:hint="eastAsia"/>
          <w:lang w:val="en-US" w:eastAsia="zh-CN"/>
        </w:rPr>
      </w:pPr>
      <w:r>
        <w:rPr>
          <w:rFonts w:hint="default" w:ascii="仿宋" w:hAnsi="仿宋" w:eastAsia="仿宋" w:cs="仿宋"/>
          <w:sz w:val="24"/>
          <w:szCs w:val="24"/>
          <w:lang w:val="en-US" w:eastAsia="zh-CN" w:bidi="ar-SA"/>
        </w:rPr>
        <w:t>3．</w:t>
      </w:r>
      <w:r>
        <w:rPr>
          <w:rFonts w:hint="eastAsia"/>
          <w:lang w:val="en-US" w:eastAsia="zh-CN"/>
        </w:rPr>
        <w:t xml:space="preserve">能力要求 </w:t>
      </w:r>
    </w:p>
    <w:p>
      <w:pPr>
        <w:pStyle w:val="12"/>
        <w:bidi w:val="0"/>
        <w:rPr>
          <w:rFonts w:hint="eastAsia"/>
          <w:lang w:val="en-US" w:eastAsia="zh-CN"/>
        </w:rPr>
      </w:pPr>
      <w:r>
        <w:rPr>
          <w:rFonts w:hint="eastAsia"/>
          <w:lang w:val="en-US" w:eastAsia="zh-CN"/>
        </w:rPr>
        <w:t>（1）具有熟练运用基本护理技术的能力。</w:t>
      </w:r>
    </w:p>
    <w:p>
      <w:pPr>
        <w:pStyle w:val="12"/>
        <w:bidi w:val="0"/>
        <w:rPr>
          <w:rFonts w:hint="eastAsia"/>
          <w:lang w:val="en-US" w:eastAsia="zh-CN"/>
        </w:rPr>
      </w:pPr>
      <w:r>
        <w:rPr>
          <w:rFonts w:hint="eastAsia"/>
          <w:lang w:val="en-US" w:eastAsia="zh-CN"/>
        </w:rPr>
        <w:t>（2）具有按照护理规范和程序对常见病患者实施整体护理的能力。</w:t>
      </w:r>
    </w:p>
    <w:p>
      <w:pPr>
        <w:pStyle w:val="12"/>
        <w:bidi w:val="0"/>
        <w:rPr>
          <w:rFonts w:hint="eastAsia"/>
          <w:lang w:val="en-US" w:eastAsia="zh-CN"/>
        </w:rPr>
      </w:pPr>
      <w:r>
        <w:rPr>
          <w:rFonts w:hint="eastAsia"/>
          <w:lang w:val="en-US" w:eastAsia="zh-CN"/>
        </w:rPr>
        <w:t>（3）具有对常见急危重症患者配合抢救的能力。</w:t>
      </w:r>
    </w:p>
    <w:p>
      <w:pPr>
        <w:pStyle w:val="12"/>
        <w:bidi w:val="0"/>
        <w:rPr>
          <w:rFonts w:hint="eastAsia"/>
          <w:lang w:val="en-US" w:eastAsia="zh-CN"/>
        </w:rPr>
      </w:pPr>
      <w:r>
        <w:rPr>
          <w:rFonts w:hint="eastAsia"/>
          <w:lang w:val="en-US" w:eastAsia="zh-CN"/>
        </w:rPr>
        <w:t>（4）具有对个体、家庭、社区等实施保健服务等能力。</w:t>
      </w:r>
    </w:p>
    <w:p>
      <w:pPr>
        <w:pStyle w:val="12"/>
        <w:bidi w:val="0"/>
        <w:rPr>
          <w:rFonts w:hint="eastAsia"/>
          <w:lang w:val="en-US" w:eastAsia="zh-CN"/>
        </w:rPr>
      </w:pPr>
      <w:r>
        <w:rPr>
          <w:rFonts w:hint="eastAsia"/>
          <w:lang w:val="en-US" w:eastAsia="zh-CN"/>
        </w:rPr>
        <w:t>（5）具有对常见传染病预防及突发公共卫生事件配合应急处置的能力。</w:t>
      </w:r>
    </w:p>
    <w:p>
      <w:pPr>
        <w:pStyle w:val="12"/>
        <w:bidi w:val="0"/>
        <w:rPr>
          <w:rFonts w:hint="eastAsia"/>
          <w:lang w:val="en-US" w:eastAsia="zh-CN"/>
        </w:rPr>
      </w:pPr>
      <w:r>
        <w:rPr>
          <w:rFonts w:hint="eastAsia"/>
          <w:lang w:val="en-US" w:eastAsia="zh-CN"/>
        </w:rPr>
        <w:t>（6）具有运用现代化信息技术和手段提升护理服务的能力。</w:t>
      </w:r>
    </w:p>
    <w:p>
      <w:pPr>
        <w:pStyle w:val="12"/>
        <w:bidi w:val="0"/>
        <w:rPr>
          <w:rFonts w:hint="default"/>
          <w:lang w:val="en-US" w:eastAsia="zh-CN"/>
        </w:rPr>
      </w:pPr>
      <w:r>
        <w:rPr>
          <w:rFonts w:hint="eastAsia"/>
          <w:lang w:val="en-US" w:eastAsia="zh-CN"/>
        </w:rPr>
        <w:t>（7）具有依照卫生法律法规与护理伦理依法行护的能力。</w:t>
      </w:r>
    </w:p>
    <w:p>
      <w:pPr>
        <w:pStyle w:val="12"/>
        <w:bidi w:val="0"/>
        <w:rPr>
          <w:rFonts w:hint="default"/>
          <w:lang w:val="en-US" w:eastAsia="zh-CN"/>
        </w:rPr>
      </w:pPr>
      <w:r>
        <w:rPr>
          <w:rFonts w:hint="eastAsia"/>
          <w:lang w:val="en-US" w:eastAsia="zh-CN"/>
        </w:rPr>
        <w:t>（8）具有终身学习和可持续发展的能力。</w:t>
      </w:r>
    </w:p>
    <w:p>
      <w:pPr>
        <w:pStyle w:val="12"/>
        <w:bidi w:val="0"/>
        <w:rPr>
          <w:rFonts w:hint="default"/>
          <w:lang w:val="en-US" w:eastAsia="zh-CN"/>
        </w:rPr>
      </w:pPr>
      <w:r>
        <w:rPr>
          <w:rFonts w:hint="eastAsia"/>
          <w:lang w:val="en-US" w:eastAsia="zh-CN"/>
        </w:rPr>
        <w:t>（9）具有细心、耐心、爱心、责任心和同理心，热爱护理事业。</w:t>
      </w:r>
    </w:p>
    <w:p>
      <w:pPr>
        <w:pStyle w:val="12"/>
        <w:bidi w:val="0"/>
        <w:rPr>
          <w:rFonts w:hint="default"/>
          <w:lang w:val="en-US" w:eastAsia="zh-CN"/>
        </w:rPr>
      </w:pPr>
      <w:r>
        <w:rPr>
          <w:rFonts w:hint="eastAsia"/>
          <w:lang w:val="en-US" w:eastAsia="zh-CN"/>
        </w:rPr>
        <w:t>（10）具有分析和解决问题，将所学知识运用于社会实践的能力。</w:t>
      </w:r>
    </w:p>
    <w:p>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0" w:leftChars="0" w:right="0" w:rightChars="0" w:firstLine="480" w:firstLineChars="20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eastAsia="zh-CN"/>
        </w:rPr>
        <w:t>课程设置及要求</w:t>
      </w:r>
    </w:p>
    <w:p>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本专业课程主要包括公共基础课程和专业（技能）课程。</w:t>
      </w:r>
    </w:p>
    <w:p>
      <w:pPr>
        <w:pStyle w:val="4"/>
        <w:keepNext/>
        <w:keepLines/>
        <w:pageBreakBefore w:val="0"/>
        <w:widowControl w:val="0"/>
        <w:numPr>
          <w:ilvl w:val="0"/>
          <w:numId w:val="4"/>
        </w:numPr>
        <w:kinsoku/>
        <w:wordWrap/>
        <w:overflowPunct/>
        <w:topLinePunct w:val="0"/>
        <w:autoSpaceDE w:val="0"/>
        <w:autoSpaceDN w:val="0"/>
        <w:bidi w:val="0"/>
        <w:adjustRightInd/>
        <w:snapToGrid/>
        <w:textAlignment w:val="auto"/>
        <w:rPr>
          <w:rFonts w:hint="eastAsia"/>
          <w:lang w:val="en-US" w:eastAsia="zh-CN"/>
        </w:rPr>
      </w:pPr>
      <w:r>
        <w:rPr>
          <w:rFonts w:hint="eastAsia"/>
          <w:lang w:val="en-US" w:eastAsia="zh-CN"/>
        </w:rPr>
        <w:t>公共基础课</w:t>
      </w:r>
    </w:p>
    <w:p>
      <w:pPr>
        <w:pStyle w:val="17"/>
        <w:keepNext w:val="0"/>
        <w:keepLines w:val="0"/>
        <w:pageBreakBefore w:val="0"/>
        <w:widowControl w:val="0"/>
        <w:kinsoku/>
        <w:wordWrap/>
        <w:overflowPunct/>
        <w:topLinePunct w:val="0"/>
        <w:bidi w:val="0"/>
        <w:adjustRightInd/>
        <w:snapToGrid/>
        <w:textAlignment w:val="auto"/>
        <w:rPr>
          <w:rFonts w:hint="eastAsia" w:cs="仿宋"/>
          <w:color w:val="auto"/>
          <w:sz w:val="24"/>
          <w:szCs w:val="24"/>
          <w:lang w:val="en-US" w:eastAsia="zh-CN"/>
        </w:rPr>
      </w:pPr>
      <w:r>
        <w:rPr>
          <w:rFonts w:hint="eastAsia" w:ascii="仿宋" w:hAnsi="仿宋" w:eastAsia="仿宋" w:cs="仿宋"/>
          <w:color w:val="auto"/>
          <w:sz w:val="24"/>
          <w:szCs w:val="24"/>
          <w:lang w:val="en-US" w:eastAsia="zh-CN"/>
        </w:rPr>
        <w:t>公共基础课包括公共基础必修课、公共基础选修课</w:t>
      </w:r>
      <w:r>
        <w:rPr>
          <w:rFonts w:hint="eastAsia" w:cs="仿宋"/>
          <w:color w:val="auto"/>
          <w:sz w:val="24"/>
          <w:szCs w:val="24"/>
          <w:lang w:val="en-US" w:eastAsia="zh-CN"/>
        </w:rPr>
        <w:t>。</w:t>
      </w:r>
    </w:p>
    <w:p>
      <w:pPr>
        <w:pStyle w:val="17"/>
        <w:keepNext w:val="0"/>
        <w:keepLines w:val="0"/>
        <w:pageBreakBefore w:val="0"/>
        <w:widowControl w:val="0"/>
        <w:kinsoku/>
        <w:wordWrap/>
        <w:overflowPunct/>
        <w:topLinePunct w:val="0"/>
        <w:bidi w:val="0"/>
        <w:adjustRightInd/>
        <w:snapToGrid/>
        <w:textAlignment w:val="auto"/>
        <w:rPr>
          <w:rFonts w:hint="default"/>
          <w:color w:val="auto"/>
          <w:lang w:val="en-US" w:eastAsia="zh-CN"/>
        </w:rPr>
      </w:pPr>
      <w:r>
        <w:rPr>
          <w:rFonts w:hint="eastAsia"/>
          <w:color w:val="auto"/>
          <w:lang w:val="en-US" w:eastAsia="zh-CN"/>
        </w:rPr>
        <w:t>1.公共基础必修课，</w:t>
      </w:r>
      <w:r>
        <w:rPr>
          <w:rFonts w:hint="eastAsia" w:ascii="仿宋" w:hAnsi="仿宋" w:eastAsia="仿宋" w:cs="仿宋"/>
          <w:color w:val="auto"/>
          <w:sz w:val="24"/>
          <w:szCs w:val="24"/>
          <w:lang w:val="en-US" w:eastAsia="zh-CN"/>
        </w:rPr>
        <w:t>公共基础必修课共计开设13门，合计</w:t>
      </w:r>
      <w:r>
        <w:rPr>
          <w:rFonts w:hint="eastAsia" w:cs="仿宋"/>
          <w:color w:val="auto"/>
          <w:sz w:val="24"/>
          <w:szCs w:val="24"/>
          <w:lang w:val="en-US" w:eastAsia="zh-CN"/>
        </w:rPr>
        <w:t>904</w:t>
      </w:r>
      <w:r>
        <w:rPr>
          <w:rFonts w:hint="eastAsia" w:ascii="仿宋" w:hAnsi="仿宋" w:eastAsia="仿宋" w:cs="仿宋"/>
          <w:color w:val="auto"/>
          <w:sz w:val="24"/>
          <w:szCs w:val="24"/>
          <w:lang w:val="en-US" w:eastAsia="zh-CN"/>
        </w:rPr>
        <w:t>学时。</w:t>
      </w:r>
    </w:p>
    <w:p>
      <w:pPr>
        <w:pageBreakBefore w:val="0"/>
        <w:numPr>
          <w:ilvl w:val="0"/>
          <w:numId w:val="0"/>
        </w:numPr>
        <w:kinsoku/>
        <w:wordWrap/>
        <w:overflowPunct/>
        <w:topLinePunct w:val="0"/>
        <w:autoSpaceDE w:val="0"/>
        <w:autoSpaceDN w:val="0"/>
        <w:bidi w:val="0"/>
        <w:adjustRightInd/>
        <w:snapToGrid/>
        <w:spacing w:line="440" w:lineRule="exact"/>
        <w:ind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中国特色社会义</w:t>
      </w:r>
      <w:r>
        <w:rPr>
          <w:rFonts w:hint="eastAsia" w:ascii="仿宋" w:hAnsi="仿宋" w:eastAsia="仿宋" w:cs="仿宋"/>
          <w:b/>
          <w:bCs/>
          <w:color w:val="auto"/>
          <w:sz w:val="24"/>
          <w:szCs w:val="24"/>
          <w:lang w:val="en-US" w:eastAsia="zh-CN" w:bidi="ar-SA"/>
        </w:rPr>
        <w:t xml:space="preserve">  </w:t>
      </w:r>
      <w:r>
        <w:rPr>
          <w:rFonts w:hint="eastAsia" w:ascii="仿宋" w:hAnsi="仿宋" w:eastAsia="仿宋" w:cs="仿宋"/>
          <w:b/>
          <w:bCs/>
          <w:kern w:val="0"/>
          <w:sz w:val="24"/>
          <w:szCs w:val="24"/>
          <w:lang w:val="en-US" w:eastAsia="zh-CN" w:bidi="ar-SA"/>
        </w:rPr>
        <w:t>必修课  （32学时）</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0" w:firstLineChars="20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通过本课程的学习，使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以热爱祖国为立身之本、成才之基，在新时代新征程中健康成长、成才报国。</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2" w:firstLineChars="200"/>
        <w:jc w:val="both"/>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color w:val="auto"/>
          <w:sz w:val="24"/>
          <w:szCs w:val="24"/>
          <w:lang w:eastAsia="zh-CN"/>
        </w:rPr>
        <w:t>心理健康与职业生涯</w:t>
      </w:r>
      <w:r>
        <w:rPr>
          <w:rFonts w:hint="eastAsia" w:ascii="仿宋" w:hAnsi="仿宋" w:eastAsia="仿宋" w:cs="仿宋"/>
          <w:b/>
          <w:bCs/>
          <w:kern w:val="0"/>
          <w:sz w:val="24"/>
          <w:szCs w:val="24"/>
          <w:lang w:val="en-US" w:eastAsia="zh-CN" w:bidi="ar-SA"/>
        </w:rPr>
        <w:t>必修课  （32学时）</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0" w:firstLineChars="20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通过本课程的学习，使学生能够结合活动体验和社会实践，了解心理健康、职业生涯的基本知识，树立心理健康意识，掌握心理调适方法，形成适应时代发展的职业理想和职业发展观，探寻符合自身实际和社会发展的级级生活目标，养成自立自强、敬业乐群的心理品质和自尊自信、理性平和、积极向上的良好心态，提高应对挫折与适应社会的能力，掌握制订和执行职业生涯规划的方法，提升职业素养，为顺利就业创业创造条件。</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2"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哲学与人生</w:t>
      </w:r>
      <w:r>
        <w:rPr>
          <w:rFonts w:hint="eastAsia" w:cs="仿宋"/>
          <w:b/>
          <w:bCs/>
          <w:color w:val="auto"/>
          <w:sz w:val="24"/>
          <w:szCs w:val="24"/>
          <w:lang w:val="en-US" w:eastAsia="zh-CN"/>
        </w:rPr>
        <w:t xml:space="preserve">  </w:t>
      </w:r>
      <w:r>
        <w:rPr>
          <w:rFonts w:hint="eastAsia" w:ascii="仿宋" w:hAnsi="仿宋" w:eastAsia="仿宋" w:cs="仿宋"/>
          <w:b/>
          <w:bCs/>
          <w:kern w:val="0"/>
          <w:sz w:val="24"/>
          <w:szCs w:val="24"/>
          <w:lang w:val="en-US" w:eastAsia="zh-CN" w:bidi="ar-SA"/>
        </w:rPr>
        <w:t>必修课  （32学时）</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0" w:firstLineChars="200"/>
        <w:jc w:val="both"/>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通过本课程的学习，使学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2" w:firstLineChars="200"/>
        <w:jc w:val="both"/>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color w:val="auto"/>
          <w:sz w:val="24"/>
          <w:szCs w:val="24"/>
          <w:lang w:eastAsia="zh-CN"/>
        </w:rPr>
        <w:t>职业道德与</w:t>
      </w:r>
      <w:r>
        <w:rPr>
          <w:rFonts w:hint="eastAsia" w:ascii="仿宋" w:hAnsi="仿宋" w:eastAsia="仿宋" w:cs="仿宋"/>
          <w:b/>
          <w:bCs/>
          <w:color w:val="auto"/>
          <w:sz w:val="24"/>
          <w:szCs w:val="24"/>
          <w:lang w:val="en-US" w:eastAsia="zh-CN"/>
        </w:rPr>
        <w:t>法治</w:t>
      </w:r>
      <w:r>
        <w:rPr>
          <w:rFonts w:hint="eastAsia" w:ascii="仿宋" w:hAnsi="仿宋" w:eastAsia="仿宋" w:cs="仿宋"/>
          <w:b/>
          <w:bCs/>
          <w:kern w:val="0"/>
          <w:sz w:val="24"/>
          <w:szCs w:val="24"/>
          <w:lang w:val="en-US" w:eastAsia="zh-CN" w:bidi="ar-SA"/>
        </w:rPr>
        <w:t>必修课  必修课  （32学时）</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本课程的学习，使学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2" w:firstLineChars="200"/>
        <w:jc w:val="both"/>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信息技术</w:t>
      </w:r>
      <w:r>
        <w:rPr>
          <w:rFonts w:hint="eastAsia" w:cs="仿宋"/>
          <w:b/>
          <w:bCs/>
          <w:color w:val="auto"/>
          <w:sz w:val="24"/>
          <w:szCs w:val="24"/>
          <w:lang w:val="en-US" w:eastAsia="zh-CN"/>
        </w:rPr>
        <w:t xml:space="preserve">  </w:t>
      </w:r>
      <w:r>
        <w:rPr>
          <w:rFonts w:hint="eastAsia" w:ascii="仿宋" w:hAnsi="仿宋" w:eastAsia="仿宋" w:cs="仿宋"/>
          <w:b/>
          <w:bCs/>
          <w:kern w:val="0"/>
          <w:sz w:val="24"/>
          <w:szCs w:val="24"/>
          <w:lang w:val="en-US" w:eastAsia="zh-CN" w:bidi="ar-SA"/>
        </w:rPr>
        <w:t>必修课  （</w:t>
      </w:r>
      <w:r>
        <w:rPr>
          <w:rFonts w:hint="eastAsia" w:cs="仿宋"/>
          <w:b/>
          <w:bCs/>
          <w:kern w:val="0"/>
          <w:sz w:val="24"/>
          <w:szCs w:val="24"/>
          <w:lang w:val="en-US" w:eastAsia="zh-CN" w:bidi="ar-SA"/>
        </w:rPr>
        <w:t>96</w:t>
      </w:r>
      <w:r>
        <w:rPr>
          <w:rFonts w:hint="eastAsia" w:ascii="仿宋" w:hAnsi="仿宋" w:eastAsia="仿宋" w:cs="仿宋"/>
          <w:b/>
          <w:bCs/>
          <w:kern w:val="0"/>
          <w:sz w:val="24"/>
          <w:szCs w:val="24"/>
          <w:lang w:val="en-US" w:eastAsia="zh-CN" w:bidi="ar-SA"/>
        </w:rPr>
        <w:t>学时）</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本课程的学习，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2" w:firstLineChars="200"/>
        <w:jc w:val="both"/>
        <w:textAlignment w:val="auto"/>
        <w:rPr>
          <w:rFonts w:hint="default"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英语</w:t>
      </w:r>
      <w:r>
        <w:rPr>
          <w:rFonts w:hint="eastAsia" w:cs="仿宋"/>
          <w:b/>
          <w:bCs/>
          <w:color w:val="auto"/>
          <w:sz w:val="24"/>
          <w:szCs w:val="24"/>
          <w:lang w:val="en-US" w:eastAsia="zh-CN" w:bidi="ar-SA"/>
        </w:rPr>
        <w:t xml:space="preserve">  </w:t>
      </w:r>
      <w:r>
        <w:rPr>
          <w:rFonts w:hint="eastAsia" w:ascii="仿宋" w:hAnsi="仿宋" w:eastAsia="仿宋" w:cs="仿宋"/>
          <w:b/>
          <w:bCs/>
          <w:color w:val="auto"/>
          <w:sz w:val="24"/>
          <w:szCs w:val="24"/>
          <w:lang w:val="en-US" w:eastAsia="zh-CN" w:bidi="ar-SA"/>
        </w:rPr>
        <w:t>必修课  （</w:t>
      </w:r>
      <w:r>
        <w:rPr>
          <w:rFonts w:hint="eastAsia" w:cs="仿宋"/>
          <w:b/>
          <w:bCs/>
          <w:color w:val="auto"/>
          <w:sz w:val="24"/>
          <w:szCs w:val="24"/>
          <w:lang w:val="en-US" w:eastAsia="zh-CN" w:bidi="ar-SA"/>
        </w:rPr>
        <w:t>96</w:t>
      </w:r>
      <w:r>
        <w:rPr>
          <w:rFonts w:hint="eastAsia" w:ascii="仿宋" w:hAnsi="仿宋" w:eastAsia="仿宋" w:cs="仿宋"/>
          <w:b/>
          <w:bCs/>
          <w:color w:val="auto"/>
          <w:sz w:val="24"/>
          <w:szCs w:val="24"/>
          <w:lang w:val="en-US" w:eastAsia="zh-CN" w:bidi="ar-SA"/>
        </w:rPr>
        <w:t>学时）</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本课程的学习，帮助学生进一步学习语言基础知识，提高听、说、读、写等语言技能，引导学生在真实情境中开展语言实践活动，认识文化的多样性，形成开放包容的态度，发展健康的审美情趣；理解思维差异，增强国际理解，坚定文化自信；帮助学生树立正确的世界观、人生观和价值观，自觉践行社会主义核心价值观，成为德智体美劳全面发展的高素质劳动者和技术技能人才。</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2" w:firstLineChars="200"/>
        <w:jc w:val="both"/>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体育</w:t>
      </w:r>
      <w:r>
        <w:rPr>
          <w:rFonts w:hint="eastAsia" w:cs="仿宋"/>
          <w:b/>
          <w:bCs/>
          <w:color w:val="auto"/>
          <w:sz w:val="24"/>
          <w:szCs w:val="24"/>
          <w:lang w:val="en-US" w:eastAsia="zh-CN"/>
        </w:rPr>
        <w:t xml:space="preserve">  </w:t>
      </w:r>
      <w:r>
        <w:rPr>
          <w:rFonts w:hint="eastAsia" w:ascii="仿宋" w:hAnsi="仿宋" w:eastAsia="仿宋" w:cs="仿宋"/>
          <w:b/>
          <w:bCs/>
          <w:kern w:val="0"/>
          <w:sz w:val="24"/>
          <w:szCs w:val="24"/>
          <w:lang w:val="en-US" w:eastAsia="zh-CN" w:bidi="ar-SA"/>
        </w:rPr>
        <w:t>必修课  （</w:t>
      </w:r>
      <w:r>
        <w:rPr>
          <w:rFonts w:hint="eastAsia" w:cs="仿宋"/>
          <w:b/>
          <w:bCs/>
          <w:kern w:val="0"/>
          <w:sz w:val="24"/>
          <w:szCs w:val="24"/>
          <w:lang w:val="en-US" w:eastAsia="zh-CN" w:bidi="ar-SA"/>
        </w:rPr>
        <w:t>19</w:t>
      </w:r>
      <w:r>
        <w:rPr>
          <w:rFonts w:hint="eastAsia" w:ascii="仿宋" w:hAnsi="仿宋" w:eastAsia="仿宋" w:cs="仿宋"/>
          <w:b/>
          <w:bCs/>
          <w:kern w:val="0"/>
          <w:sz w:val="24"/>
          <w:szCs w:val="24"/>
          <w:lang w:val="en-US" w:eastAsia="zh-CN" w:bidi="ar-SA"/>
        </w:rPr>
        <w:t>2学时）</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传授体育与健康的知识、技能和方法，提高学生的体育运动能力，培养运动爱好和专长，使学生养成终身体育锻炼的习惯，形成健康的行为与生活方式，健全人格，强健体魄，具备身心健康和职业生涯发展必备的体育与健康学科核心素养，引领学生逐步形成正确的世界观、人生观和价值观，自觉践行社会主义核心价值观，成为德智体美劳全面发展的高素质劳动者和技术技能人才。</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2" w:firstLineChars="200"/>
        <w:jc w:val="both"/>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语文</w:t>
      </w:r>
      <w:r>
        <w:rPr>
          <w:rFonts w:hint="eastAsia" w:cs="仿宋"/>
          <w:b/>
          <w:bCs/>
          <w:color w:val="auto"/>
          <w:sz w:val="24"/>
          <w:szCs w:val="24"/>
          <w:lang w:val="en-US" w:eastAsia="zh-CN"/>
        </w:rPr>
        <w:t xml:space="preserve">  </w:t>
      </w:r>
      <w:r>
        <w:rPr>
          <w:rFonts w:hint="eastAsia" w:ascii="仿宋" w:hAnsi="仿宋" w:eastAsia="仿宋" w:cs="仿宋"/>
          <w:b/>
          <w:bCs/>
          <w:kern w:val="0"/>
          <w:sz w:val="24"/>
          <w:szCs w:val="24"/>
          <w:lang w:val="en-US" w:eastAsia="zh-CN" w:bidi="ar-SA"/>
        </w:rPr>
        <w:t>必修课  （</w:t>
      </w:r>
      <w:r>
        <w:rPr>
          <w:rFonts w:hint="eastAsia" w:cs="仿宋"/>
          <w:b/>
          <w:bCs/>
          <w:kern w:val="0"/>
          <w:sz w:val="24"/>
          <w:szCs w:val="24"/>
          <w:lang w:val="en-US" w:eastAsia="zh-CN" w:bidi="ar-SA"/>
        </w:rPr>
        <w:t>128</w:t>
      </w:r>
      <w:r>
        <w:rPr>
          <w:rFonts w:hint="eastAsia" w:ascii="仿宋" w:hAnsi="仿宋" w:eastAsia="仿宋" w:cs="仿宋"/>
          <w:b/>
          <w:bCs/>
          <w:kern w:val="0"/>
          <w:sz w:val="24"/>
          <w:szCs w:val="24"/>
          <w:lang w:val="en-US" w:eastAsia="zh-CN" w:bidi="ar-SA"/>
        </w:rPr>
        <w:t>学时）</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通过本课程的学习，</w:t>
      </w:r>
      <w:r>
        <w:rPr>
          <w:rFonts w:hint="eastAsia" w:ascii="仿宋" w:hAnsi="仿宋" w:eastAsia="仿宋" w:cs="仿宋"/>
          <w:b w:val="0"/>
          <w:bCs w:val="0"/>
          <w:sz w:val="24"/>
          <w:szCs w:val="24"/>
          <w:lang w:val="en-US" w:eastAsia="zh-CN"/>
        </w:rPr>
        <w:t>学生通过阅读与欣赏、表达与交流及语文综合实践等活动，在语言理解与运用、思维发展与提升、审美发现与鉴赏、文化传承与参与几个方面都获得持续发展，自觉弘扬社会主义核心价值观，坚定文化</w:t>
      </w:r>
      <w:r>
        <w:rPr>
          <w:rFonts w:hint="eastAsia" w:ascii="仿宋" w:hAnsi="仿宋" w:eastAsia="仿宋" w:cs="仿宋"/>
          <w:b w:val="0"/>
          <w:bCs w:val="0"/>
          <w:color w:val="auto"/>
          <w:sz w:val="24"/>
          <w:szCs w:val="24"/>
          <w:lang w:val="en-US" w:eastAsia="zh-CN"/>
        </w:rPr>
        <w:t>自信，树立正确的人生理想，涵养职业精神，为适应个人终身发展和社会发展需要提供支撑。</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数学</w:t>
      </w:r>
      <w:r>
        <w:rPr>
          <w:rFonts w:hint="eastAsia" w:cs="仿宋"/>
          <w:b/>
          <w:bCs/>
          <w:color w:val="auto"/>
          <w:sz w:val="24"/>
          <w:szCs w:val="24"/>
          <w:lang w:val="en-US" w:eastAsia="zh-CN"/>
        </w:rPr>
        <w:t xml:space="preserve">  </w:t>
      </w:r>
      <w:r>
        <w:rPr>
          <w:rFonts w:hint="eastAsia" w:ascii="仿宋" w:hAnsi="仿宋" w:eastAsia="仿宋" w:cs="仿宋"/>
          <w:b/>
          <w:bCs/>
          <w:kern w:val="0"/>
          <w:sz w:val="24"/>
          <w:szCs w:val="24"/>
          <w:lang w:val="en-US" w:eastAsia="zh-CN" w:bidi="ar-SA"/>
        </w:rPr>
        <w:t>必修课  （</w:t>
      </w:r>
      <w:r>
        <w:rPr>
          <w:rFonts w:hint="eastAsia" w:cs="仿宋"/>
          <w:b/>
          <w:bCs/>
          <w:kern w:val="0"/>
          <w:sz w:val="24"/>
          <w:szCs w:val="24"/>
          <w:lang w:val="en-US" w:eastAsia="zh-CN" w:bidi="ar-SA"/>
        </w:rPr>
        <w:t>96</w:t>
      </w:r>
      <w:r>
        <w:rPr>
          <w:rFonts w:hint="eastAsia" w:ascii="仿宋" w:hAnsi="仿宋" w:eastAsia="仿宋" w:cs="仿宋"/>
          <w:b/>
          <w:bCs/>
          <w:kern w:val="0"/>
          <w:sz w:val="24"/>
          <w:szCs w:val="24"/>
          <w:lang w:val="en-US" w:eastAsia="zh-CN" w:bidi="ar-SA"/>
        </w:rPr>
        <w:t>学时）</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lang w:val="en-US" w:eastAsia="zh-CN"/>
        </w:rPr>
      </w:pPr>
      <w:r>
        <w:rPr>
          <w:rFonts w:hint="eastAsia"/>
          <w:lang w:val="en-US" w:eastAsia="zh-CN"/>
        </w:rPr>
        <w:t>通过本课程的学习，提高学生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 想象、逻辑推理、数学抽象、数据分析和数学建模等数学学科核心素养，初步学会用数学眼光观察世界、用数学思维分析世界、用数学语言表达世界。</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2" w:firstLineChars="200"/>
        <w:jc w:val="both"/>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艺术（美术）</w:t>
      </w:r>
      <w:r>
        <w:rPr>
          <w:rFonts w:hint="eastAsia" w:cs="仿宋"/>
          <w:b/>
          <w:bCs/>
          <w:color w:val="auto"/>
          <w:sz w:val="24"/>
          <w:szCs w:val="24"/>
          <w:lang w:val="en-US" w:eastAsia="zh-CN"/>
        </w:rPr>
        <w:t xml:space="preserve">  </w:t>
      </w:r>
      <w:r>
        <w:rPr>
          <w:rFonts w:hint="eastAsia" w:ascii="仿宋" w:hAnsi="仿宋" w:eastAsia="仿宋" w:cs="仿宋"/>
          <w:b/>
          <w:bCs/>
          <w:kern w:val="0"/>
          <w:sz w:val="24"/>
          <w:szCs w:val="24"/>
          <w:lang w:val="en-US" w:eastAsia="zh-CN" w:bidi="ar-SA"/>
        </w:rPr>
        <w:t>必修课  （</w:t>
      </w:r>
      <w:r>
        <w:rPr>
          <w:rFonts w:hint="eastAsia" w:cs="仿宋"/>
          <w:b/>
          <w:bCs/>
          <w:kern w:val="0"/>
          <w:sz w:val="24"/>
          <w:szCs w:val="24"/>
          <w:lang w:val="en-US" w:eastAsia="zh-CN" w:bidi="ar-SA"/>
        </w:rPr>
        <w:t>32</w:t>
      </w:r>
      <w:r>
        <w:rPr>
          <w:rFonts w:hint="eastAsia" w:ascii="仿宋" w:hAnsi="仿宋" w:eastAsia="仿宋" w:cs="仿宋"/>
          <w:b/>
          <w:bCs/>
          <w:kern w:val="0"/>
          <w:sz w:val="24"/>
          <w:szCs w:val="24"/>
          <w:lang w:val="en-US" w:eastAsia="zh-CN" w:bidi="ar-SA"/>
        </w:rPr>
        <w:t>学时）</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0" w:firstLineChars="200"/>
        <w:jc w:val="both"/>
        <w:textAlignment w:val="auto"/>
        <w:rPr>
          <w:rFonts w:hint="eastAsia" w:ascii="仿宋" w:hAnsi="仿宋" w:eastAsia="仿宋" w:cs="仿宋"/>
          <w:b w:val="0"/>
          <w:bCs w:val="0"/>
          <w:sz w:val="24"/>
          <w:szCs w:val="24"/>
          <w:lang w:val="en-US" w:eastAsia="zh-CN"/>
        </w:rPr>
      </w:pPr>
      <w:r>
        <w:rPr>
          <w:rFonts w:hint="eastAsia"/>
          <w:b w:val="0"/>
          <w:bCs w:val="0"/>
          <w:lang w:val="en-US" w:eastAsia="zh-CN"/>
        </w:rPr>
        <w:t>通过本课程的学习</w:t>
      </w:r>
      <w:r>
        <w:rPr>
          <w:rFonts w:hint="eastAsia" w:ascii="仿宋" w:hAnsi="仿宋" w:eastAsia="仿宋" w:cs="仿宋"/>
          <w:b w:val="0"/>
          <w:bCs w:val="0"/>
          <w:sz w:val="24"/>
          <w:szCs w:val="24"/>
          <w:lang w:val="en-US" w:eastAsia="zh-CN"/>
        </w:rPr>
        <w:t>，提高学生的审美和人文素养，积极引导学生主动参与艺术学习和实践，进一步积累和掌握艺术基础知识、基本技能和方法，培养学生感受美、鉴赏美、表现美、创造美的能力，帮助学生塑造美好心灵，健全健康人格，厚植民族情感，增进文化认同，坚定文化自信，成为德智体美劳全面发展的高素质劳动者和技术技能人才。</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2" w:firstLineChars="200"/>
        <w:jc w:val="both"/>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历史</w:t>
      </w:r>
      <w:r>
        <w:rPr>
          <w:rFonts w:hint="eastAsia" w:cs="仿宋"/>
          <w:b/>
          <w:bCs/>
          <w:color w:val="auto"/>
          <w:sz w:val="24"/>
          <w:szCs w:val="24"/>
          <w:lang w:val="en-US" w:eastAsia="zh-CN"/>
        </w:rPr>
        <w:t xml:space="preserve">  </w:t>
      </w:r>
      <w:r>
        <w:rPr>
          <w:rFonts w:hint="eastAsia" w:ascii="仿宋" w:hAnsi="仿宋" w:eastAsia="仿宋" w:cs="仿宋"/>
          <w:b/>
          <w:bCs/>
          <w:kern w:val="0"/>
          <w:sz w:val="24"/>
          <w:szCs w:val="24"/>
          <w:lang w:val="en-US" w:eastAsia="zh-CN" w:bidi="ar-SA"/>
        </w:rPr>
        <w:t>必修课  （</w:t>
      </w:r>
      <w:r>
        <w:rPr>
          <w:rFonts w:hint="eastAsia" w:cs="仿宋"/>
          <w:b/>
          <w:bCs/>
          <w:kern w:val="0"/>
          <w:sz w:val="24"/>
          <w:szCs w:val="24"/>
          <w:lang w:val="en-US" w:eastAsia="zh-CN" w:bidi="ar-SA"/>
        </w:rPr>
        <w:t>64</w:t>
      </w:r>
      <w:r>
        <w:rPr>
          <w:rFonts w:hint="eastAsia" w:ascii="仿宋" w:hAnsi="仿宋" w:eastAsia="仿宋" w:cs="仿宋"/>
          <w:b/>
          <w:bCs/>
          <w:kern w:val="0"/>
          <w:sz w:val="24"/>
          <w:szCs w:val="24"/>
          <w:lang w:val="en-US" w:eastAsia="zh-CN" w:bidi="ar-SA"/>
        </w:rPr>
        <w:t>学时）</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0" w:firstLineChars="200"/>
        <w:jc w:val="both"/>
        <w:textAlignment w:val="auto"/>
        <w:rPr>
          <w:rFonts w:hint="eastAsia"/>
          <w:lang w:val="en-US" w:eastAsia="zh-CN"/>
        </w:rPr>
      </w:pPr>
      <w:r>
        <w:rPr>
          <w:rFonts w:hint="eastAsia"/>
          <w:lang w:val="en-US" w:eastAsia="zh-CN"/>
        </w:rPr>
        <w:t>通过本课程的学习，使学生掌握必备的历史知识，形成历史学科核心素养，能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的社会主义建设者和接班人。</w:t>
      </w:r>
    </w:p>
    <w:p>
      <w:pPr>
        <w:pStyle w:val="5"/>
        <w:keepNext/>
        <w:keepLines w:val="0"/>
        <w:pageBreakBefore w:val="0"/>
        <w:widowControl w:val="0"/>
        <w:numPr>
          <w:ilvl w:val="0"/>
          <w:numId w:val="0"/>
        </w:numPr>
        <w:kinsoku/>
        <w:wordWrap/>
        <w:overflowPunct/>
        <w:topLinePunct w:val="0"/>
        <w:autoSpaceDE w:val="0"/>
        <w:autoSpaceDN w:val="0"/>
        <w:bidi w:val="0"/>
        <w:adjustRightInd/>
        <w:snapToGrid/>
        <w:ind w:firstLine="482" w:firstLineChars="200"/>
        <w:jc w:val="both"/>
        <w:textAlignment w:val="auto"/>
        <w:rPr>
          <w:rFonts w:hint="default"/>
          <w:lang w:val="en-US" w:eastAsia="zh-CN"/>
        </w:rPr>
      </w:pPr>
      <w:r>
        <w:rPr>
          <w:rFonts w:hint="eastAsia" w:ascii="仿宋" w:hAnsi="仿宋" w:eastAsia="仿宋" w:cs="仿宋"/>
          <w:b/>
          <w:bCs/>
          <w:color w:val="auto"/>
          <w:sz w:val="24"/>
          <w:szCs w:val="24"/>
          <w:lang w:val="en-US" w:eastAsia="zh-CN"/>
        </w:rPr>
        <w:t>化学</w:t>
      </w:r>
      <w:r>
        <w:rPr>
          <w:rFonts w:hint="eastAsia" w:cs="仿宋"/>
          <w:b/>
          <w:bCs/>
          <w:color w:val="auto"/>
          <w:sz w:val="24"/>
          <w:szCs w:val="24"/>
          <w:lang w:val="en-US" w:eastAsia="zh-CN"/>
        </w:rPr>
        <w:t xml:space="preserve">  </w:t>
      </w:r>
      <w:r>
        <w:rPr>
          <w:rFonts w:hint="eastAsia" w:ascii="仿宋" w:hAnsi="仿宋" w:eastAsia="仿宋" w:cs="仿宋"/>
          <w:b/>
          <w:bCs/>
          <w:color w:val="auto"/>
          <w:sz w:val="24"/>
          <w:szCs w:val="24"/>
          <w:lang w:val="en-US" w:eastAsia="zh-CN" w:bidi="ar-SA"/>
        </w:rPr>
        <w:t>必修课  （</w:t>
      </w:r>
      <w:r>
        <w:rPr>
          <w:rFonts w:hint="eastAsia" w:cs="仿宋"/>
          <w:b/>
          <w:bCs/>
          <w:color w:val="auto"/>
          <w:sz w:val="24"/>
          <w:szCs w:val="24"/>
          <w:lang w:val="en-US" w:eastAsia="zh-CN" w:bidi="ar-SA"/>
        </w:rPr>
        <w:t>40</w:t>
      </w:r>
      <w:r>
        <w:rPr>
          <w:rFonts w:hint="eastAsia" w:ascii="仿宋" w:hAnsi="仿宋" w:eastAsia="仿宋" w:cs="仿宋"/>
          <w:b/>
          <w:bCs/>
          <w:color w:val="auto"/>
          <w:sz w:val="24"/>
          <w:szCs w:val="24"/>
          <w:lang w:val="en-US" w:eastAsia="zh-CN" w:bidi="ar-SA"/>
        </w:rPr>
        <w:t>学时）</w:t>
      </w:r>
      <w:r>
        <w:rPr>
          <w:rFonts w:hint="eastAsia"/>
          <w:lang w:val="en-US" w:eastAsia="zh-CN"/>
        </w:rPr>
        <w:t>通过本课程的学习，培养学生的化学学科核心素养，使学生获得必备的化学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成为德智体美劳全面发展的高素质劳动者和技术技能人才。</w:t>
      </w:r>
    </w:p>
    <w:p>
      <w:pPr>
        <w:pStyle w:val="5"/>
        <w:keepNext/>
        <w:keepLines w:val="0"/>
        <w:pageBreakBefore w:val="0"/>
        <w:widowControl w:val="0"/>
        <w:numPr>
          <w:ilvl w:val="0"/>
          <w:numId w:val="0"/>
        </w:numPr>
        <w:kinsoku/>
        <w:wordWrap/>
        <w:overflowPunct/>
        <w:topLinePunct w:val="0"/>
        <w:autoSpaceDE w:val="0"/>
        <w:autoSpaceDN w:val="0"/>
        <w:bidi w:val="0"/>
        <w:adjustRightInd/>
        <w:snapToGrid/>
        <w:spacing w:beforeLines="0" w:afterLines="0" w:line="440" w:lineRule="exact"/>
        <w:ind w:firstLine="482" w:firstLineChars="200"/>
        <w:jc w:val="both"/>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color w:val="auto"/>
          <w:sz w:val="24"/>
          <w:szCs w:val="24"/>
          <w:lang w:val="en-US" w:eastAsia="zh-CN"/>
        </w:rPr>
        <w:t>军事理论</w:t>
      </w:r>
      <w:r>
        <w:rPr>
          <w:rFonts w:hint="eastAsia" w:cs="仿宋"/>
          <w:b/>
          <w:bCs/>
          <w:color w:val="auto"/>
          <w:sz w:val="24"/>
          <w:szCs w:val="24"/>
          <w:lang w:val="en-US" w:eastAsia="zh-CN"/>
        </w:rPr>
        <w:t xml:space="preserve">  </w:t>
      </w:r>
      <w:r>
        <w:rPr>
          <w:rFonts w:hint="eastAsia" w:ascii="仿宋" w:hAnsi="仿宋" w:eastAsia="仿宋" w:cs="仿宋"/>
          <w:b/>
          <w:bCs/>
          <w:kern w:val="0"/>
          <w:sz w:val="24"/>
          <w:szCs w:val="24"/>
          <w:lang w:val="en-US" w:eastAsia="zh-CN" w:bidi="ar-SA"/>
        </w:rPr>
        <w:t>必修课  （</w:t>
      </w:r>
      <w:r>
        <w:rPr>
          <w:rFonts w:hint="eastAsia" w:cs="仿宋"/>
          <w:b/>
          <w:bCs/>
          <w:kern w:val="0"/>
          <w:sz w:val="24"/>
          <w:szCs w:val="24"/>
          <w:lang w:val="en-US" w:eastAsia="zh-CN" w:bidi="ar-SA"/>
        </w:rPr>
        <w:t>32</w:t>
      </w:r>
      <w:r>
        <w:rPr>
          <w:rFonts w:hint="eastAsia" w:ascii="仿宋" w:hAnsi="仿宋" w:eastAsia="仿宋" w:cs="仿宋"/>
          <w:b/>
          <w:bCs/>
          <w:kern w:val="0"/>
          <w:sz w:val="24"/>
          <w:szCs w:val="24"/>
          <w:lang w:val="en-US" w:eastAsia="zh-CN" w:bidi="ar-SA"/>
        </w:rPr>
        <w:t>学时）</w:t>
      </w:r>
    </w:p>
    <w:p>
      <w:pPr>
        <w:pStyle w:val="5"/>
        <w:keepNext/>
        <w:keepLines w:val="0"/>
        <w:pageBreakBefore w:val="0"/>
        <w:widowControl w:val="0"/>
        <w:numPr>
          <w:ilvl w:val="0"/>
          <w:numId w:val="0"/>
        </w:numPr>
        <w:kinsoku/>
        <w:wordWrap/>
        <w:overflowPunct/>
        <w:topLinePunct w:val="0"/>
        <w:autoSpaceDE w:val="0"/>
        <w:autoSpaceDN w:val="0"/>
        <w:bidi w:val="0"/>
        <w:adjustRightInd/>
        <w:snapToGrid/>
        <w:spacing w:beforeLines="0" w:afterLines="0" w:line="440" w:lineRule="exact"/>
        <w:ind w:firstLine="480" w:firstLineChars="200"/>
        <w:jc w:val="both"/>
        <w:textAlignment w:val="auto"/>
        <w:rPr>
          <w:rFonts w:hint="eastAsia" w:ascii="仿宋" w:hAnsi="仿宋" w:eastAsia="仿宋" w:cs="仿宋"/>
          <w:kern w:val="0"/>
          <w:sz w:val="24"/>
          <w:szCs w:val="24"/>
          <w:lang w:val="en-US" w:eastAsia="zh-CN" w:bidi="ar-SA"/>
        </w:rPr>
      </w:pPr>
      <w:r>
        <w:rPr>
          <w:rFonts w:hint="eastAsia"/>
          <w:lang w:val="en-US" w:eastAsia="zh-CN"/>
        </w:rPr>
        <w:t>通过本课程的学习，使学生掌握基本军事理论，达到增强国防观念和国家安全意识，强化爱国主义、集体主义观念，加强组织纪律性，促进学生综合素质的提高;能够</w:t>
      </w:r>
      <w:r>
        <w:rPr>
          <w:rFonts w:hint="eastAsia" w:ascii="仿宋" w:hAnsi="仿宋" w:eastAsia="仿宋" w:cs="仿宋"/>
          <w:kern w:val="0"/>
          <w:sz w:val="24"/>
          <w:szCs w:val="24"/>
          <w:lang w:val="en-US" w:eastAsia="zh-CN" w:bidi="ar-SA"/>
        </w:rPr>
        <w:t>适应我国人才培养的长远战略目标和加强国防后备力量建设的需要，培养高素质的社会主义事业的建设者和保卫者,为中国人民解放军训练后备兵员和培养预备役军官，打下坚实基础。</w:t>
      </w:r>
    </w:p>
    <w:p>
      <w:pPr>
        <w:pStyle w:val="12"/>
        <w:pageBreakBefore w:val="0"/>
        <w:numPr>
          <w:ilvl w:val="0"/>
          <w:numId w:val="5"/>
        </w:numPr>
        <w:kinsoku/>
        <w:wordWrap/>
        <w:overflowPunct/>
        <w:topLinePunct w:val="0"/>
        <w:autoSpaceDE w:val="0"/>
        <w:autoSpaceDN w:val="0"/>
        <w:bidi w:val="0"/>
        <w:adjustRightInd/>
        <w:snapToGrid/>
        <w:spacing w:line="440" w:lineRule="exac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公共基础选修课</w:t>
      </w:r>
    </w:p>
    <w:p>
      <w:pPr>
        <w:pStyle w:val="12"/>
        <w:pageBreakBefore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kern w:val="0"/>
          <w:sz w:val="24"/>
          <w:szCs w:val="24"/>
          <w:lang w:val="en-US" w:eastAsia="zh-CN" w:bidi="ar-SA"/>
        </w:rPr>
        <w:t>公共基础选修课</w:t>
      </w:r>
      <w:r>
        <w:rPr>
          <w:rFonts w:hint="eastAsia"/>
          <w:color w:val="auto"/>
          <w:lang w:val="en-US" w:eastAsia="zh-CN"/>
        </w:rPr>
        <w:t>课原则上开设不少于10学分。</w:t>
      </w:r>
    </w:p>
    <w:p>
      <w:pPr>
        <w:pStyle w:val="4"/>
        <w:keepNext/>
        <w:keepLines/>
        <w:pageBreakBefore w:val="0"/>
        <w:widowControl w:val="0"/>
        <w:numPr>
          <w:ilvl w:val="0"/>
          <w:numId w:val="4"/>
        </w:numPr>
        <w:kinsoku/>
        <w:wordWrap/>
        <w:overflowPunct/>
        <w:topLinePunct w:val="0"/>
        <w:autoSpaceDE w:val="0"/>
        <w:autoSpaceDN w:val="0"/>
        <w:bidi w:val="0"/>
        <w:adjustRightInd/>
        <w:snapToGrid/>
        <w:spacing w:beforeLines="0" w:afterLines="0" w:line="440" w:lineRule="exact"/>
        <w:textAlignment w:val="auto"/>
        <w:rPr>
          <w:rFonts w:hint="eastAsia"/>
          <w:lang w:val="en-US" w:eastAsia="zh-CN"/>
        </w:rPr>
      </w:pPr>
      <w:r>
        <w:rPr>
          <w:rFonts w:hint="eastAsia"/>
          <w:lang w:val="en-US" w:eastAsia="zh-CN"/>
        </w:rPr>
        <w:t>专业技能课</w:t>
      </w:r>
    </w:p>
    <w:p>
      <w:pPr>
        <w:pStyle w:val="12"/>
        <w:keepNext w:val="0"/>
        <w:keepLines w:val="0"/>
        <w:pageBreakBefore w:val="0"/>
        <w:kinsoku/>
        <w:wordWrap/>
        <w:overflowPunct/>
        <w:topLinePunct w:val="0"/>
        <w:autoSpaceDE w:val="0"/>
        <w:autoSpaceDN w:val="0"/>
        <w:bidi w:val="0"/>
        <w:adjustRightInd/>
        <w:snapToGrid/>
        <w:spacing w:line="440" w:lineRule="exact"/>
        <w:textAlignment w:val="auto"/>
        <w:rPr>
          <w:rFonts w:hint="eastAsia"/>
          <w:color w:val="auto"/>
          <w:lang w:val="en-US" w:eastAsia="zh-CN"/>
        </w:rPr>
      </w:pPr>
      <w:r>
        <w:rPr>
          <w:rFonts w:hint="eastAsia"/>
          <w:color w:val="auto"/>
          <w:lang w:val="en-US" w:eastAsia="zh-CN"/>
        </w:rPr>
        <w:t>专业技能</w:t>
      </w:r>
      <w:r>
        <w:rPr>
          <w:rFonts w:hint="eastAsia"/>
          <w:color w:val="auto"/>
        </w:rPr>
        <w:t>课</w:t>
      </w:r>
      <w:r>
        <w:rPr>
          <w:rFonts w:hint="eastAsia"/>
          <w:color w:val="auto"/>
          <w:lang w:val="en-US" w:eastAsia="zh-CN"/>
        </w:rPr>
        <w:t>一般</w:t>
      </w:r>
      <w:r>
        <w:rPr>
          <w:rFonts w:hint="eastAsia"/>
          <w:color w:val="auto"/>
        </w:rPr>
        <w:t>包括专业</w:t>
      </w:r>
      <w:r>
        <w:rPr>
          <w:rFonts w:hint="eastAsia"/>
          <w:color w:val="auto"/>
          <w:lang w:val="en-US" w:eastAsia="zh-CN"/>
        </w:rPr>
        <w:t>基础课程、专业核心</w:t>
      </w:r>
      <w:r>
        <w:rPr>
          <w:rFonts w:hint="eastAsia"/>
          <w:color w:val="auto"/>
        </w:rPr>
        <w:t>课程、</w:t>
      </w:r>
      <w:r>
        <w:rPr>
          <w:rFonts w:hint="eastAsia"/>
          <w:color w:val="auto"/>
          <w:lang w:val="en-US" w:eastAsia="zh-CN"/>
        </w:rPr>
        <w:t>专业拓展课程。</w:t>
      </w:r>
    </w:p>
    <w:p>
      <w:pPr>
        <w:pStyle w:val="12"/>
        <w:keepNext w:val="0"/>
        <w:keepLines w:val="0"/>
        <w:pageBreakBefore w:val="0"/>
        <w:widowControl w:val="0"/>
        <w:numPr>
          <w:ilvl w:val="0"/>
          <w:numId w:val="6"/>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color w:val="auto"/>
          <w:lang w:val="en-US" w:eastAsia="zh-CN"/>
        </w:rPr>
      </w:pPr>
      <w:r>
        <w:rPr>
          <w:rFonts w:hint="eastAsia"/>
          <w:color w:val="auto"/>
          <w:lang w:val="en-US" w:eastAsia="zh-CN"/>
        </w:rPr>
        <w:t>专业基础课</w:t>
      </w:r>
    </w:p>
    <w:p>
      <w:pPr>
        <w:pStyle w:val="12"/>
        <w:keepNext w:val="0"/>
        <w:keepLines w:val="0"/>
        <w:pageBreakBefore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color w:val="auto"/>
          <w:lang w:val="en-US" w:eastAsia="zh-CN"/>
        </w:rPr>
      </w:pPr>
      <w:r>
        <w:rPr>
          <w:rFonts w:hint="eastAsia"/>
          <w:color w:val="auto"/>
          <w:lang w:val="en-US" w:eastAsia="zh-CN"/>
        </w:rPr>
        <w:t>专业基础课共计开设5门，合计264学时。</w:t>
      </w:r>
    </w:p>
    <w:p>
      <w:pPr>
        <w:pageBreakBefore w:val="0"/>
        <w:numPr>
          <w:ilvl w:val="0"/>
          <w:numId w:val="0"/>
        </w:numPr>
        <w:kinsoku/>
        <w:wordWrap/>
        <w:overflowPunct/>
        <w:topLinePunct w:val="0"/>
        <w:autoSpaceDE w:val="0"/>
        <w:autoSpaceDN w:val="0"/>
        <w:bidi w:val="0"/>
        <w:adjustRightInd/>
        <w:snapToGrid/>
        <w:spacing w:line="440" w:lineRule="exact"/>
        <w:ind w:firstLine="482"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color w:val="auto"/>
          <w:sz w:val="24"/>
          <w:szCs w:val="24"/>
          <w:lang w:val="en-US" w:eastAsia="zh-CN" w:bidi="ar-SA"/>
        </w:rPr>
        <w:t xml:space="preserve">解剖学基础  </w:t>
      </w:r>
      <w:r>
        <w:rPr>
          <w:rFonts w:hint="eastAsia" w:ascii="仿宋" w:hAnsi="仿宋" w:eastAsia="仿宋" w:cs="仿宋"/>
          <w:b/>
          <w:bCs/>
          <w:kern w:val="0"/>
          <w:sz w:val="24"/>
          <w:szCs w:val="24"/>
          <w:lang w:val="en-US" w:eastAsia="zh-CN" w:bidi="ar-SA"/>
        </w:rPr>
        <w:t>必修课  （72学时）</w:t>
      </w:r>
    </w:p>
    <w:p>
      <w:pPr>
        <w:keepNext w:val="0"/>
        <w:keepLines w:val="0"/>
        <w:pageBreakBefore w:val="0"/>
        <w:widowControl/>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通过本课程学习，让学生掌握正常人体的组成、各系统主要器官的形态和位置，能识别各系统主要器官的形态、结构，能规范地进行基本实践操作，会运用解剖学基本知识分析、解释临床问题。</w:t>
      </w:r>
    </w:p>
    <w:p>
      <w:pPr>
        <w:pStyle w:val="2"/>
        <w:pageBreakBefore w:val="0"/>
        <w:kinsoku/>
        <w:wordWrap/>
        <w:overflowPunct/>
        <w:topLinePunct w:val="0"/>
        <w:bidi w:val="0"/>
        <w:adjustRightInd/>
        <w:snapToGrid/>
        <w:spacing w:line="440" w:lineRule="exact"/>
        <w:ind w:leftChars="0" w:firstLine="482" w:firstLineChars="200"/>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病原生物与免疫学基础  必修课  （32学时）</w:t>
      </w:r>
    </w:p>
    <w:p>
      <w:pPr>
        <w:keepNext w:val="0"/>
        <w:keepLines w:val="0"/>
        <w:pageBreakBefore w:val="0"/>
        <w:widowControl/>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color w:val="auto"/>
          <w:sz w:val="24"/>
          <w:szCs w:val="24"/>
          <w:lang w:val="en-US" w:eastAsia="zh-CN" w:bidi="ar-SA"/>
        </w:rPr>
        <w:t>通过本课程学习，让学生掌握重要的免疫基本理论和知识，能正确理解临床常见超敏反应及免疫学诊断、预防及治疗；为从事临床及护理工作打下基础。</w:t>
      </w:r>
    </w:p>
    <w:p>
      <w:pPr>
        <w:keepNext w:val="0"/>
        <w:keepLines w:val="0"/>
        <w:pageBreakBefore w:val="0"/>
        <w:widowControl/>
        <w:kinsoku/>
        <w:wordWrap/>
        <w:overflowPunct/>
        <w:topLinePunct w:val="0"/>
        <w:autoSpaceDE w:val="0"/>
        <w:autoSpaceDN w:val="0"/>
        <w:bidi w:val="0"/>
        <w:adjustRightInd/>
        <w:snapToGrid/>
        <w:spacing w:line="440" w:lineRule="exact"/>
        <w:ind w:firstLine="482" w:firstLineChars="200"/>
        <w:jc w:val="left"/>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病理学基础  必修课  （48学时）</w:t>
      </w:r>
    </w:p>
    <w:p>
      <w:pPr>
        <w:keepNext w:val="0"/>
        <w:keepLines w:val="0"/>
        <w:pageBreakBefore w:val="0"/>
        <w:widowControl/>
        <w:kinsoku/>
        <w:wordWrap/>
        <w:overflowPunct/>
        <w:topLinePunct w:val="0"/>
        <w:autoSpaceDE w:val="0"/>
        <w:autoSpaceDN w:val="0"/>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通过本课程学习，让学生掌握病理学和病理生理学的基本理论和基本技能;熟悉常见病的转归、结局；了解常见病、多发病的病因、发病机制。能够识别基本病理过程，并能理论联系实际，应用病理学知识综合分析病理学变化。</w:t>
      </w:r>
    </w:p>
    <w:p>
      <w:pPr>
        <w:keepNext w:val="0"/>
        <w:keepLines w:val="0"/>
        <w:pageBreakBefore w:val="0"/>
        <w:widowControl/>
        <w:kinsoku/>
        <w:wordWrap/>
        <w:overflowPunct/>
        <w:topLinePunct w:val="0"/>
        <w:autoSpaceDE w:val="0"/>
        <w:autoSpaceDN w:val="0"/>
        <w:bidi w:val="0"/>
        <w:adjustRightInd/>
        <w:snapToGrid/>
        <w:spacing w:line="440" w:lineRule="exact"/>
        <w:ind w:firstLine="482" w:firstLineChars="200"/>
        <w:jc w:val="left"/>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生理学基础  必修课  （56学时）</w:t>
      </w:r>
    </w:p>
    <w:p>
      <w:pPr>
        <w:keepNext w:val="0"/>
        <w:keepLines w:val="0"/>
        <w:pageBreakBefore w:val="0"/>
        <w:widowControl/>
        <w:kinsoku/>
        <w:wordWrap/>
        <w:overflowPunct/>
        <w:topLinePunct w:val="0"/>
        <w:autoSpaceDE w:val="0"/>
        <w:autoSpaceDN w:val="0"/>
        <w:bidi w:val="0"/>
        <w:adjustRightInd/>
        <w:snapToGrid/>
        <w:spacing w:line="440" w:lineRule="exact"/>
        <w:ind w:leftChars="0" w:firstLine="480" w:firstLineChars="200"/>
        <w:jc w:val="lef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通过本课程学习，让学生掌握人体及其各器官系统的主要生理功能，能运用生理学知识解释各种生理现象，为学习护理专业知识奠定理论基础。</w:t>
      </w:r>
    </w:p>
    <w:p>
      <w:pPr>
        <w:keepNext w:val="0"/>
        <w:keepLines w:val="0"/>
        <w:pageBreakBefore w:val="0"/>
        <w:widowControl w:val="0"/>
        <w:numPr>
          <w:ilvl w:val="0"/>
          <w:numId w:val="0"/>
        </w:numPr>
        <w:tabs>
          <w:tab w:val="left" w:pos="6269"/>
        </w:tabs>
        <w:kinsoku/>
        <w:wordWrap/>
        <w:overflowPunct/>
        <w:topLinePunct w:val="0"/>
        <w:autoSpaceDE/>
        <w:autoSpaceDN/>
        <w:bidi w:val="0"/>
        <w:adjustRightInd/>
        <w:snapToGrid/>
        <w:spacing w:line="440" w:lineRule="exact"/>
        <w:ind w:leftChars="0" w:firstLine="482" w:firstLineChars="200"/>
        <w:textAlignment w:val="auto"/>
        <w:rPr>
          <w:rFonts w:hint="eastAsia" w:ascii="仿宋" w:hAnsi="仿宋" w:eastAsia="仿宋" w:cs="仿宋"/>
          <w:color w:val="auto"/>
          <w:sz w:val="24"/>
          <w:szCs w:val="24"/>
          <w:lang w:val="en-US" w:eastAsia="zh-CN" w:bidi="ar-SA"/>
        </w:rPr>
      </w:pPr>
      <w:r>
        <w:rPr>
          <w:rFonts w:hint="eastAsia" w:ascii="仿宋" w:hAnsi="仿宋" w:eastAsia="仿宋" w:cs="仿宋"/>
          <w:b/>
          <w:bCs/>
          <w:color w:val="auto"/>
          <w:sz w:val="24"/>
          <w:szCs w:val="24"/>
          <w:lang w:val="en-US" w:eastAsia="zh-CN" w:bidi="ar-SA"/>
        </w:rPr>
        <w:t>药理学基础  必修课  （56学时）</w:t>
      </w:r>
      <w:r>
        <w:rPr>
          <w:rFonts w:hint="eastAsia" w:ascii="仿宋" w:hAnsi="仿宋" w:eastAsia="仿宋" w:cs="仿宋"/>
          <w:color w:val="auto"/>
          <w:sz w:val="24"/>
          <w:szCs w:val="24"/>
          <w:lang w:val="en-US" w:eastAsia="zh-CN" w:bidi="ar-SA"/>
        </w:rPr>
        <w:tab/>
      </w:r>
    </w:p>
    <w:p>
      <w:pPr>
        <w:keepNext w:val="0"/>
        <w:keepLines w:val="0"/>
        <w:pageBreakBefore w:val="0"/>
        <w:widowControl w:val="0"/>
        <w:tabs>
          <w:tab w:val="left" w:pos="6269"/>
        </w:tabs>
        <w:kinsoku/>
        <w:wordWrap/>
        <w:overflowPunct/>
        <w:topLinePunct w:val="0"/>
        <w:autoSpaceDE/>
        <w:autoSpaceDN/>
        <w:bidi w:val="0"/>
        <w:adjustRightInd/>
        <w:snapToGrid/>
        <w:spacing w:line="440" w:lineRule="exact"/>
        <w:ind w:firstLine="480" w:firstLineChars="200"/>
        <w:textAlignment w:val="auto"/>
        <w:rPr>
          <w:rFonts w:hint="default"/>
          <w:color w:val="auto"/>
          <w:lang w:val="en-US" w:eastAsia="zh-CN"/>
        </w:rPr>
      </w:pPr>
      <w:r>
        <w:rPr>
          <w:rFonts w:hint="eastAsia" w:ascii="仿宋" w:hAnsi="仿宋" w:eastAsia="仿宋" w:cs="仿宋"/>
          <w:color w:val="auto"/>
          <w:sz w:val="24"/>
          <w:szCs w:val="24"/>
          <w:lang w:val="en-US" w:eastAsia="zh-CN" w:bidi="ar-SA"/>
        </w:rPr>
        <w:t>通过本课程学习，掌握临床常用药物的作用、用途，药物不良反应的基本知识，能观察药物疗效和不良反应，能对常见疾病非处方药物进行用药指导和药物咨询，具有对常用药物制剂进行外观检查、查阅药物相互作用，初步具备药物应用过程的护理技能。</w:t>
      </w:r>
    </w:p>
    <w:p>
      <w:pPr>
        <w:pStyle w:val="12"/>
        <w:keepNext w:val="0"/>
        <w:keepLines w:val="0"/>
        <w:pageBreakBefore w:val="0"/>
        <w:widowControl w:val="0"/>
        <w:numPr>
          <w:ilvl w:val="0"/>
          <w:numId w:val="6"/>
        </w:numPr>
        <w:kinsoku/>
        <w:wordWrap/>
        <w:overflowPunct/>
        <w:topLinePunct w:val="0"/>
        <w:autoSpaceDE w:val="0"/>
        <w:autoSpaceDN w:val="0"/>
        <w:bidi w:val="0"/>
        <w:adjustRightInd/>
        <w:snapToGrid/>
        <w:spacing w:line="440" w:lineRule="exact"/>
        <w:ind w:left="0" w:leftChars="0" w:firstLine="480" w:firstLineChars="200"/>
        <w:textAlignment w:val="auto"/>
        <w:rPr>
          <w:rFonts w:hint="default"/>
          <w:color w:val="auto"/>
          <w:lang w:val="en-US" w:eastAsia="zh-CN"/>
        </w:rPr>
      </w:pPr>
      <w:r>
        <w:rPr>
          <w:rFonts w:hint="eastAsia"/>
          <w:color w:val="auto"/>
          <w:lang w:val="en-US" w:eastAsia="zh-CN"/>
        </w:rPr>
        <w:t>专业核心课</w:t>
      </w:r>
    </w:p>
    <w:p>
      <w:pPr>
        <w:pStyle w:val="12"/>
        <w:numPr>
          <w:ilvl w:val="0"/>
          <w:numId w:val="0"/>
        </w:numPr>
        <w:bidi w:val="0"/>
        <w:ind w:firstLine="480" w:firstLineChars="200"/>
        <w:rPr>
          <w:rFonts w:hint="default"/>
          <w:color w:val="auto"/>
          <w:lang w:val="en-US" w:eastAsia="zh-CN"/>
        </w:rPr>
      </w:pPr>
      <w:r>
        <w:rPr>
          <w:rFonts w:hint="eastAsia"/>
          <w:color w:val="auto"/>
          <w:highlight w:val="none"/>
          <w:lang w:val="en-US" w:eastAsia="zh-CN"/>
        </w:rPr>
        <w:t>专业核心课程共计开设8门，合计592学时。具体描述见表2</w:t>
      </w:r>
      <w:r>
        <w:rPr>
          <w:rFonts w:hint="eastAsia"/>
          <w:color w:val="auto"/>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val="0"/>
        <w:overflowPunct/>
        <w:topLinePunct w:val="0"/>
        <w:autoSpaceDE/>
        <w:autoSpaceDN w:val="0"/>
        <w:bidi w:val="0"/>
        <w:adjustRightInd/>
        <w:snapToGrid w:val="0"/>
        <w:spacing w:before="0" w:beforeAutospacing="0" w:after="0" w:afterAutospacing="0" w:line="440" w:lineRule="exact"/>
        <w:ind w:left="110" w:leftChars="50" w:right="110" w:rightChars="50" w:firstLine="0" w:firstLineChars="0"/>
        <w:jc w:val="center"/>
        <w:textAlignment w:val="baseline"/>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表2：专业核心课程教学目标、主要内容、教学要求和教学模式</w:t>
      </w:r>
    </w:p>
    <w:tbl>
      <w:tblPr>
        <w:tblStyle w:val="9"/>
        <w:tblW w:w="5039"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100"/>
        <w:gridCol w:w="2091"/>
        <w:gridCol w:w="2159"/>
        <w:gridCol w:w="2020"/>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69" w:type="pct"/>
            <w:vAlign w:val="center"/>
          </w:tcPr>
          <w:p>
            <w:pPr>
              <w:pStyle w:val="13"/>
              <w:bidi w:val="0"/>
              <w:rPr>
                <w:rFonts w:hint="eastAsia"/>
                <w:sz w:val="21"/>
                <w:szCs w:val="21"/>
              </w:rPr>
            </w:pPr>
            <w:r>
              <w:rPr>
                <w:rFonts w:hint="eastAsia"/>
                <w:sz w:val="21"/>
                <w:szCs w:val="21"/>
              </w:rPr>
              <w:t>序号</w:t>
            </w:r>
          </w:p>
        </w:tc>
        <w:tc>
          <w:tcPr>
            <w:tcW w:w="609" w:type="pct"/>
            <w:vAlign w:val="center"/>
          </w:tcPr>
          <w:p>
            <w:pPr>
              <w:pStyle w:val="13"/>
              <w:bidi w:val="0"/>
              <w:rPr>
                <w:rFonts w:hint="eastAsia"/>
                <w:sz w:val="21"/>
                <w:szCs w:val="21"/>
              </w:rPr>
            </w:pPr>
            <w:r>
              <w:rPr>
                <w:rFonts w:hint="eastAsia"/>
                <w:sz w:val="21"/>
                <w:szCs w:val="21"/>
              </w:rPr>
              <w:t>课程名称</w:t>
            </w:r>
          </w:p>
        </w:tc>
        <w:tc>
          <w:tcPr>
            <w:tcW w:w="1158" w:type="pct"/>
            <w:vAlign w:val="center"/>
          </w:tcPr>
          <w:p>
            <w:pPr>
              <w:pStyle w:val="13"/>
              <w:bidi w:val="0"/>
              <w:rPr>
                <w:rFonts w:hint="eastAsia"/>
                <w:sz w:val="21"/>
                <w:szCs w:val="21"/>
              </w:rPr>
            </w:pPr>
            <w:r>
              <w:rPr>
                <w:rFonts w:hint="eastAsia"/>
                <w:sz w:val="21"/>
                <w:szCs w:val="21"/>
              </w:rPr>
              <w:t>教学目标</w:t>
            </w:r>
          </w:p>
        </w:tc>
        <w:tc>
          <w:tcPr>
            <w:tcW w:w="1196" w:type="pct"/>
            <w:vAlign w:val="center"/>
          </w:tcPr>
          <w:p>
            <w:pPr>
              <w:pStyle w:val="13"/>
              <w:bidi w:val="0"/>
              <w:rPr>
                <w:rFonts w:hint="eastAsia"/>
                <w:sz w:val="21"/>
                <w:szCs w:val="21"/>
              </w:rPr>
            </w:pPr>
            <w:r>
              <w:rPr>
                <w:rFonts w:hint="eastAsia"/>
                <w:sz w:val="21"/>
                <w:szCs w:val="21"/>
              </w:rPr>
              <w:t>主要内容</w:t>
            </w:r>
          </w:p>
          <w:p>
            <w:pPr>
              <w:pStyle w:val="13"/>
              <w:bidi w:val="0"/>
              <w:rPr>
                <w:rFonts w:hint="eastAsia"/>
                <w:sz w:val="21"/>
                <w:szCs w:val="21"/>
              </w:rPr>
            </w:pPr>
            <w:r>
              <w:rPr>
                <w:rFonts w:hint="eastAsia"/>
                <w:sz w:val="21"/>
                <w:szCs w:val="21"/>
                <w:lang w:eastAsia="zh-CN"/>
              </w:rPr>
              <w:t>（或</w:t>
            </w:r>
            <w:r>
              <w:rPr>
                <w:rFonts w:hint="eastAsia"/>
                <w:sz w:val="21"/>
                <w:szCs w:val="21"/>
              </w:rPr>
              <w:t>教学项目</w:t>
            </w:r>
            <w:r>
              <w:rPr>
                <w:rFonts w:hint="eastAsia"/>
                <w:sz w:val="21"/>
                <w:szCs w:val="21"/>
                <w:lang w:eastAsia="zh-CN"/>
              </w:rPr>
              <w:t>）</w:t>
            </w:r>
          </w:p>
        </w:tc>
        <w:tc>
          <w:tcPr>
            <w:tcW w:w="1119" w:type="pct"/>
            <w:vAlign w:val="center"/>
          </w:tcPr>
          <w:p>
            <w:pPr>
              <w:pStyle w:val="13"/>
              <w:bidi w:val="0"/>
              <w:rPr>
                <w:rFonts w:hint="eastAsia"/>
                <w:sz w:val="21"/>
                <w:szCs w:val="21"/>
              </w:rPr>
            </w:pPr>
            <w:r>
              <w:rPr>
                <w:rFonts w:hint="eastAsia"/>
                <w:sz w:val="21"/>
                <w:szCs w:val="21"/>
              </w:rPr>
              <w:t>教学要求</w:t>
            </w:r>
          </w:p>
        </w:tc>
        <w:tc>
          <w:tcPr>
            <w:tcW w:w="546" w:type="pct"/>
            <w:vAlign w:val="center"/>
          </w:tcPr>
          <w:p>
            <w:pPr>
              <w:pStyle w:val="13"/>
              <w:bidi w:val="0"/>
              <w:rPr>
                <w:rFonts w:hint="eastAsia"/>
                <w:sz w:val="21"/>
                <w:szCs w:val="21"/>
              </w:rPr>
            </w:pPr>
            <w:r>
              <w:rPr>
                <w:rFonts w:hint="eastAsia"/>
                <w:sz w:val="21"/>
                <w:szCs w:val="21"/>
              </w:rPr>
              <w:t>教学</w:t>
            </w:r>
          </w:p>
          <w:p>
            <w:pPr>
              <w:pStyle w:val="13"/>
              <w:bidi w:val="0"/>
              <w:rPr>
                <w:rFonts w:hint="eastAsia"/>
                <w:sz w:val="21"/>
                <w:szCs w:val="21"/>
              </w:rPr>
            </w:pPr>
            <w:r>
              <w:rPr>
                <w:rFonts w:hint="eastAsia"/>
                <w:sz w:val="21"/>
                <w:szCs w:val="21"/>
              </w:rPr>
              <w:t>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69" w:type="pct"/>
            <w:vAlign w:val="center"/>
          </w:tcPr>
          <w:p>
            <w:pPr>
              <w:pStyle w:val="13"/>
              <w:bidi w:val="0"/>
              <w:rPr>
                <w:rFonts w:hint="eastAsia"/>
                <w:sz w:val="21"/>
                <w:szCs w:val="21"/>
              </w:rPr>
            </w:pPr>
            <w:r>
              <w:rPr>
                <w:rFonts w:hint="eastAsia"/>
                <w:sz w:val="21"/>
                <w:szCs w:val="21"/>
              </w:rPr>
              <w:t>1</w:t>
            </w:r>
          </w:p>
        </w:tc>
        <w:tc>
          <w:tcPr>
            <w:tcW w:w="609" w:type="pct"/>
            <w:vAlign w:val="center"/>
          </w:tcPr>
          <w:p>
            <w:pPr>
              <w:pStyle w:val="13"/>
              <w:bidi w:val="0"/>
              <w:rPr>
                <w:rFonts w:hint="eastAsia"/>
                <w:sz w:val="21"/>
                <w:szCs w:val="21"/>
                <w:lang w:val="en-US" w:eastAsia="en-US"/>
              </w:rPr>
            </w:pPr>
            <w:r>
              <w:rPr>
                <w:rFonts w:hint="eastAsia"/>
                <w:sz w:val="21"/>
                <w:szCs w:val="21"/>
                <w:lang w:val="en-US" w:eastAsia="en-US"/>
              </w:rPr>
              <w:t>护理学</w:t>
            </w:r>
          </w:p>
          <w:p>
            <w:pPr>
              <w:pStyle w:val="13"/>
              <w:bidi w:val="0"/>
              <w:rPr>
                <w:rFonts w:hint="eastAsia"/>
                <w:sz w:val="21"/>
                <w:szCs w:val="21"/>
                <w:lang w:val="en-US" w:eastAsia="en-US"/>
              </w:rPr>
            </w:pPr>
            <w:r>
              <w:rPr>
                <w:rFonts w:hint="eastAsia"/>
                <w:sz w:val="21"/>
                <w:szCs w:val="21"/>
                <w:lang w:val="en-US" w:eastAsia="en-US"/>
              </w:rPr>
              <w:t>基础</w:t>
            </w:r>
          </w:p>
        </w:tc>
        <w:tc>
          <w:tcPr>
            <w:tcW w:w="1158"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1.知识目标：能阐述护理学基本概念与理论。了解医院基本结构与功能。掌握用护理程序的工作方法满足护理对象各项需求的护理知识。</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2.能力目标：能将护理的基本知识与技术运用于病情观察、护患沟通、健康教育及各项护理操作中。能规范进行各项基础护理操作。</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3.素质目标：加深对护理专业的认识，培养热爱护理专业、不断进取、刻苦学习的精神，进一步形成现代护理理念。</w:t>
            </w:r>
          </w:p>
          <w:p>
            <w:pPr>
              <w:pStyle w:val="13"/>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sz w:val="21"/>
                <w:szCs w:val="21"/>
                <w:lang w:val="en-US" w:eastAsia="zh-CN"/>
              </w:rPr>
            </w:pPr>
            <w:r>
              <w:rPr>
                <w:rFonts w:hint="eastAsia"/>
                <w:sz w:val="21"/>
                <w:szCs w:val="21"/>
              </w:rPr>
              <w:t>实践操作中培养严谨求实、一丝不苟工作态度，养成正确的护理行为。培养高度责任心、同情心、爱心、团队合作精神，能建立良好人际关系。</w:t>
            </w:r>
          </w:p>
        </w:tc>
        <w:tc>
          <w:tcPr>
            <w:tcW w:w="1196"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理论篇：讲解护士和病人的角色及素质；护理学的理论基础；护理程序；护理职业安全与防护；医疗护理环境；病人入院和出院的护理；舒适与安全；医院感染的预防与控制；病人的清洁护理；生命体征的评估及护理；饮食与营养；冷热疗法；排泄护理；药物疗法；药物过敏试验法；静脉输液与静脉输血法；标本采集；病情观察及危重病人的抢救；临终护理；医疗和护理文件的记录和管理基本理论知识。</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实践篇：实训演示铺床法；生命体征的评估；无菌技术操作；药物抽吸法；皮内、皮下、肌肉注射法；心肺复苏技术；静脉输液法；导尿术（男性、女性）；口腔护理技术；鼻饲法；灌肠法护理技术操作。</w:t>
            </w:r>
          </w:p>
        </w:tc>
        <w:tc>
          <w:tcPr>
            <w:tcW w:w="1119"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本课程主要是对学生进行护理学的基本理论、基本知识、基本技能的教学；使学生掌握对病人的生活护理、饮食护理，各项注射术、病情观察、抢救技术等；使学生能结合患者生理、心理特点和治疗康复的要求，实施整体护理，满足患者的身心需求。</w:t>
            </w:r>
          </w:p>
        </w:tc>
        <w:tc>
          <w:tcPr>
            <w:tcW w:w="546" w:type="pct"/>
            <w:vAlign w:val="center"/>
          </w:tcPr>
          <w:p>
            <w:pPr>
              <w:pStyle w:val="13"/>
              <w:bidi w:val="0"/>
              <w:rPr>
                <w:rFonts w:hint="eastAsia" w:eastAsia="仿宋"/>
                <w:sz w:val="21"/>
                <w:szCs w:val="21"/>
                <w:lang w:val="en-US" w:eastAsia="zh-CN"/>
              </w:rPr>
            </w:pPr>
            <w:r>
              <w:rPr>
                <w:rFonts w:hint="eastAsia"/>
                <w:sz w:val="21"/>
                <w:szCs w:val="21"/>
                <w:lang w:val="en-US" w:eastAsia="zh-CN"/>
              </w:rPr>
              <w:t>理实一体化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9" w:type="pct"/>
            <w:vAlign w:val="center"/>
          </w:tcPr>
          <w:p>
            <w:pPr>
              <w:pStyle w:val="13"/>
              <w:bidi w:val="0"/>
              <w:rPr>
                <w:rFonts w:hint="eastAsia"/>
                <w:sz w:val="21"/>
                <w:szCs w:val="21"/>
              </w:rPr>
            </w:pPr>
            <w:r>
              <w:rPr>
                <w:rFonts w:hint="eastAsia"/>
                <w:sz w:val="21"/>
                <w:szCs w:val="21"/>
              </w:rPr>
              <w:t>2</w:t>
            </w:r>
          </w:p>
        </w:tc>
        <w:tc>
          <w:tcPr>
            <w:tcW w:w="609" w:type="pct"/>
            <w:vAlign w:val="center"/>
          </w:tcPr>
          <w:p>
            <w:pPr>
              <w:pStyle w:val="13"/>
              <w:bidi w:val="0"/>
              <w:rPr>
                <w:rFonts w:hint="eastAsia"/>
                <w:sz w:val="21"/>
                <w:szCs w:val="21"/>
              </w:rPr>
            </w:pPr>
            <w:r>
              <w:rPr>
                <w:rFonts w:hint="eastAsia"/>
                <w:sz w:val="21"/>
                <w:szCs w:val="21"/>
              </w:rPr>
              <w:t>健康评估</w:t>
            </w:r>
          </w:p>
        </w:tc>
        <w:tc>
          <w:tcPr>
            <w:tcW w:w="1158"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1.知识目标：学会收集、综合、分析资料，概括护理诊断依据，确定护理问题并进行评估和判断。掌握护理理论知识和操作技能。了解系统病史采集方法和运用正确的评估方法对患者进行健康评估。</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2.能力目标：为确立护理目标，制定护理措施奠定基础。</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3.素质目标：通过学习，加深对健康评估的认识，培养热爱护理专业、不断进取、刻苦学习的精神，进一步形成现代护理理念。通过实践操作，培养严谨求实、一丝不苟的工作态度，养成正确的护理行为意识。培养高度的责任心、同情心、爱心、团队合作精神，能建立良好的人际关系。</w:t>
            </w:r>
          </w:p>
        </w:tc>
        <w:tc>
          <w:tcPr>
            <w:tcW w:w="1196"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p>
          <w:p>
            <w:pPr>
              <w:pStyle w:val="13"/>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sz w:val="21"/>
                <w:szCs w:val="21"/>
              </w:rPr>
            </w:pPr>
            <w:r>
              <w:rPr>
                <w:rFonts w:hint="eastAsia"/>
                <w:sz w:val="21"/>
                <w:szCs w:val="21"/>
              </w:rPr>
              <w:t>理论篇：讲解健康资料收集方法；健康史评估；常见症状评估；身体评估；心理评估；社会评估；实验室检查；心电图检查；影像学检查；护理诊断的思维方法；健康评估记录等知识点。</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实践篇：实训演示患者身体评估基本方法，包括症状、体征评估；实验标本采集、操作演示、情境教学等。</w:t>
            </w:r>
          </w:p>
        </w:tc>
        <w:tc>
          <w:tcPr>
            <w:tcW w:w="1119"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通过教学使学生在已有的医学基础课及护理课程有关护理程序基本概念的基础上，掌握以病人为中心的，包括身体、心理和社会文化在内的健康评估的原理和方法，学会收集、综合分析资料，概括护理诊断依据，最终提出护理诊断，为确立护理目标，制定护理措施奠定基础。</w:t>
            </w:r>
          </w:p>
        </w:tc>
        <w:tc>
          <w:tcPr>
            <w:tcW w:w="546" w:type="pct"/>
            <w:vAlign w:val="center"/>
          </w:tcPr>
          <w:p>
            <w:pPr>
              <w:pStyle w:val="13"/>
              <w:bidi w:val="0"/>
              <w:rPr>
                <w:rFonts w:hint="eastAsia"/>
                <w:sz w:val="21"/>
                <w:szCs w:val="21"/>
              </w:rPr>
            </w:pPr>
            <w:r>
              <w:rPr>
                <w:rFonts w:hint="eastAsia"/>
                <w:sz w:val="21"/>
                <w:szCs w:val="21"/>
                <w:lang w:val="en-US" w:eastAsia="zh-CN"/>
              </w:rPr>
              <w:t>理实一体化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9" w:type="pct"/>
            <w:vAlign w:val="center"/>
          </w:tcPr>
          <w:p>
            <w:pPr>
              <w:pStyle w:val="13"/>
              <w:bidi w:val="0"/>
              <w:rPr>
                <w:rFonts w:hint="eastAsia"/>
                <w:sz w:val="21"/>
                <w:szCs w:val="21"/>
              </w:rPr>
            </w:pPr>
            <w:r>
              <w:rPr>
                <w:rFonts w:hint="eastAsia"/>
                <w:sz w:val="21"/>
                <w:szCs w:val="21"/>
              </w:rPr>
              <w:t>3</w:t>
            </w:r>
          </w:p>
        </w:tc>
        <w:tc>
          <w:tcPr>
            <w:tcW w:w="609" w:type="pct"/>
            <w:vAlign w:val="center"/>
          </w:tcPr>
          <w:p>
            <w:pPr>
              <w:pStyle w:val="13"/>
              <w:bidi w:val="0"/>
              <w:rPr>
                <w:rFonts w:hint="eastAsia"/>
                <w:sz w:val="21"/>
                <w:szCs w:val="21"/>
              </w:rPr>
            </w:pPr>
            <w:r>
              <w:rPr>
                <w:rFonts w:hint="eastAsia"/>
                <w:sz w:val="21"/>
                <w:szCs w:val="21"/>
              </w:rPr>
              <w:t>内科护理</w:t>
            </w:r>
          </w:p>
        </w:tc>
        <w:tc>
          <w:tcPr>
            <w:tcW w:w="1158"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1.知识目标：了解临床护理新进展和新的护理技术以及社会医疗服务的需求。熟悉内科常见及多发疾病的病因、健康史、身心状况、辅助检查。掌握对不同护理对象进行护理评估、制定护理目标及护理措施。</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2.能力目标：具有对常见、多发的内科疾病的初步判断能力。具有对常见、多发的内科疾病的整体护理能力。具有针对不同护理对象的主要护理问题提出相应的护理措施的能力。</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3.素质目标：具备正确的人生观、价值观和强烈的社会责任感。具备较扎实的专业基础知识，能够胜任内科护理的各项工作。具备爱伤观念并能把全心全意为病人服务思想贯彻到学习和工作中。</w:t>
            </w:r>
          </w:p>
        </w:tc>
        <w:tc>
          <w:tcPr>
            <w:tcW w:w="1196"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理论篇：讲解呼吸系统疾病病人的护理；循环系统疾病病人的护理；消化系统疾病病人的护理；泌尿系统疾病病人的护理；血液系统疾病病人的护理；内分泌及代谢疾病病人的护理；风湿性疾病病人的护理；神经系统疾病病人的护理；传染病病人的护理知识。</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实践篇：利用优质教学资源和线上线下混合式教学模式创设教学情境，组织案例教学，通过视频、微课、小组讨论、思维导图等教学手段，帮助学生内化知识，拓展专业新知识和护士执业资格必考知识等教学内容。实训呼吸功能训练；有效排痰技术；急危症病人的抢救；心电监护技术； 血糖监测技术。</w:t>
            </w:r>
          </w:p>
        </w:tc>
        <w:tc>
          <w:tcPr>
            <w:tcW w:w="1119"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1.讲授各种新医疗仪器、监测设备的使用、新的护理技术和监测技术的应用。</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2.培养学生评判性思维能力、沟通交流的能力、护理实践操作等核心能力培养。</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 xml:space="preserve">3.教师授课要以学生为中心，采用讲授法、讨论法、任务驱动法、现场教学法、自主学习法、探究教学法、演示实训法等教学方法进行示范教学。 </w:t>
            </w:r>
          </w:p>
        </w:tc>
        <w:tc>
          <w:tcPr>
            <w:tcW w:w="546" w:type="pct"/>
            <w:vAlign w:val="center"/>
          </w:tcPr>
          <w:p>
            <w:pPr>
              <w:pStyle w:val="13"/>
              <w:bidi w:val="0"/>
              <w:rPr>
                <w:rFonts w:hint="eastAsia"/>
                <w:sz w:val="21"/>
                <w:szCs w:val="21"/>
              </w:rPr>
            </w:pPr>
            <w:r>
              <w:rPr>
                <w:rFonts w:hint="eastAsia"/>
                <w:sz w:val="21"/>
                <w:szCs w:val="21"/>
                <w:lang w:val="en-US" w:eastAsia="zh-CN"/>
              </w:rPr>
              <w:t>理实一体化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9" w:type="pct"/>
            <w:vAlign w:val="center"/>
          </w:tcPr>
          <w:p>
            <w:pPr>
              <w:pStyle w:val="13"/>
              <w:bidi w:val="0"/>
              <w:rPr>
                <w:rFonts w:hint="eastAsia"/>
                <w:sz w:val="21"/>
                <w:szCs w:val="21"/>
              </w:rPr>
            </w:pPr>
            <w:r>
              <w:rPr>
                <w:rFonts w:hint="eastAsia"/>
                <w:sz w:val="21"/>
                <w:szCs w:val="21"/>
              </w:rPr>
              <w:t>4</w:t>
            </w:r>
          </w:p>
        </w:tc>
        <w:tc>
          <w:tcPr>
            <w:tcW w:w="609" w:type="pct"/>
            <w:vAlign w:val="center"/>
          </w:tcPr>
          <w:p>
            <w:pPr>
              <w:pStyle w:val="13"/>
              <w:bidi w:val="0"/>
              <w:rPr>
                <w:rFonts w:hint="eastAsia"/>
                <w:sz w:val="21"/>
                <w:szCs w:val="21"/>
              </w:rPr>
            </w:pPr>
            <w:r>
              <w:rPr>
                <w:rFonts w:hint="eastAsia"/>
                <w:sz w:val="21"/>
                <w:szCs w:val="21"/>
              </w:rPr>
              <w:t>外科护理</w:t>
            </w:r>
          </w:p>
        </w:tc>
        <w:tc>
          <w:tcPr>
            <w:tcW w:w="1158"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1.知识目标：掌握创伤患者从术前、术中到术后的整体护理程序。掌握普通外科常见病、多发病患者从术前、术中到术后的整体护理程序。了解外科常见病、多发病的病因和症状。</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2.能力目标：能配合医生对病情危重患者实施正确的急救措施。能对创伤患者进行正确的术前、术中和术后护理。能对外科常见病、多发病进行监测，掌握术前、术中和术后护理要点。</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3.素质目标：通过项目的完成，使学生具备基本的职业知识和职业技能素质。通过评判性思维，培养学生独立思考、独立分析问题、解决问题的能力。通过学生汇报任务，以及操作中与患者及其家属的沟通，培养学生良好的人际交往能力。</w:t>
            </w:r>
          </w:p>
        </w:tc>
        <w:tc>
          <w:tcPr>
            <w:tcW w:w="1196"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理论篇：讲解水、电解质、酸碱失衡患者的护理；外科休克患者的护理；外科营养支持患者的护理；麻醉患者的护理；手术前后患者的护理；手术室护理工作；外科感染患者的护理；损伤患者的护理；肿瘤患者的护理；颅脑疾病患者的护理；甲状腺功能亢进患者的护理；胸部疾病患者的护理；腹部疾病患者的护理；肝胆、胰腺疾病患者的护理；周围血管疾病患者的护理；骨与关节疾病患者的护理知识。随堂讲解护士职业资格证书考试知识点等教学内容。</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实践篇：</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1.掌握外科围手术期护理操作，头颈部外科患者护理、胸部外科患者护理、腹部外科患者护理、骨关节外科患者的护理6大教学模块38个工作项目。</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2.实训外科刷手法；穿脱无菌手术衣；常用手术器械识别；一次性医疗物品使用；手术区铺单法；外伤患者初步处理与转运以及造瘘护理。</w:t>
            </w:r>
          </w:p>
        </w:tc>
        <w:tc>
          <w:tcPr>
            <w:tcW w:w="1119"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p>
          <w:p>
            <w:pPr>
              <w:pStyle w:val="13"/>
              <w:keepNext w:val="0"/>
              <w:keepLines w:val="0"/>
              <w:pageBreakBefore w:val="0"/>
              <w:widowControl w:val="0"/>
              <w:kinsoku/>
              <w:wordWrap/>
              <w:overflowPunct/>
              <w:topLinePunct w:val="0"/>
              <w:autoSpaceDE w:val="0"/>
              <w:autoSpaceDN w:val="0"/>
              <w:bidi w:val="0"/>
              <w:adjustRightInd w:val="0"/>
              <w:snapToGrid/>
              <w:ind w:firstLine="210" w:firstLineChars="100"/>
              <w:jc w:val="left"/>
              <w:textAlignment w:val="auto"/>
              <w:rPr>
                <w:rFonts w:hint="eastAsia"/>
                <w:sz w:val="21"/>
                <w:szCs w:val="21"/>
              </w:rPr>
            </w:pPr>
            <w:r>
              <w:rPr>
                <w:rFonts w:hint="eastAsia"/>
                <w:sz w:val="21"/>
                <w:szCs w:val="21"/>
              </w:rPr>
              <w:t>1.为使学生掌握外科护理学的知识与技能，课程通过任务驱动、项目导向设计教学单元，采用多元化理-实一体教学，实施课前预习知识、课中内化知识、课后巩固知识三个环节。</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 xml:space="preserve">2．教学方法如引导文法、案例分析、情景模拟、实训操作、模拟训练、现场参观、答疑解惑、技能训练、小组讨论、头脑风暴、操作演示等教学方法，并列明在教学过程中所需要的基本实验实训仪器、设备、教学辅助设施等。  </w:t>
            </w:r>
          </w:p>
        </w:tc>
        <w:tc>
          <w:tcPr>
            <w:tcW w:w="546" w:type="pct"/>
            <w:vAlign w:val="center"/>
          </w:tcPr>
          <w:p>
            <w:pPr>
              <w:pStyle w:val="13"/>
              <w:bidi w:val="0"/>
              <w:rPr>
                <w:rFonts w:hint="eastAsia"/>
                <w:sz w:val="21"/>
                <w:szCs w:val="21"/>
                <w:lang w:val="en-US" w:eastAsia="zh-CN"/>
              </w:rPr>
            </w:pPr>
          </w:p>
          <w:p>
            <w:pPr>
              <w:pStyle w:val="13"/>
              <w:bidi w:val="0"/>
              <w:rPr>
                <w:rFonts w:hint="eastAsia"/>
                <w:sz w:val="21"/>
                <w:szCs w:val="21"/>
                <w:lang w:val="en-US" w:eastAsia="zh-CN"/>
              </w:rPr>
            </w:pPr>
          </w:p>
          <w:p>
            <w:pPr>
              <w:pStyle w:val="13"/>
              <w:bidi w:val="0"/>
              <w:rPr>
                <w:rFonts w:hint="eastAsia"/>
                <w:sz w:val="21"/>
                <w:szCs w:val="21"/>
                <w:lang w:val="en-US" w:eastAsia="zh-CN"/>
              </w:rPr>
            </w:pPr>
          </w:p>
          <w:p>
            <w:pPr>
              <w:pStyle w:val="13"/>
              <w:bidi w:val="0"/>
              <w:rPr>
                <w:rFonts w:hint="eastAsia"/>
                <w:sz w:val="21"/>
                <w:szCs w:val="21"/>
                <w:lang w:val="en-US" w:eastAsia="zh-CN"/>
              </w:rPr>
            </w:pPr>
          </w:p>
          <w:p>
            <w:pPr>
              <w:pStyle w:val="13"/>
              <w:bidi w:val="0"/>
              <w:rPr>
                <w:rFonts w:hint="eastAsia"/>
                <w:sz w:val="21"/>
                <w:szCs w:val="21"/>
                <w:lang w:val="en-US" w:eastAsia="zh-CN"/>
              </w:rPr>
            </w:pPr>
          </w:p>
          <w:p>
            <w:pPr>
              <w:pStyle w:val="13"/>
              <w:bidi w:val="0"/>
              <w:rPr>
                <w:rFonts w:hint="eastAsia"/>
                <w:sz w:val="21"/>
                <w:szCs w:val="21"/>
                <w:lang w:val="en-US" w:eastAsia="zh-CN"/>
              </w:rPr>
            </w:pPr>
          </w:p>
          <w:p>
            <w:pPr>
              <w:pStyle w:val="13"/>
              <w:bidi w:val="0"/>
              <w:rPr>
                <w:rFonts w:hint="eastAsia"/>
                <w:sz w:val="21"/>
                <w:szCs w:val="21"/>
                <w:lang w:val="en-US" w:eastAsia="zh-CN"/>
              </w:rPr>
            </w:pPr>
          </w:p>
          <w:p>
            <w:pPr>
              <w:pStyle w:val="13"/>
              <w:bidi w:val="0"/>
              <w:rPr>
                <w:rFonts w:hint="eastAsia"/>
                <w:sz w:val="21"/>
                <w:szCs w:val="21"/>
                <w:lang w:val="en-US" w:eastAsia="zh-CN"/>
              </w:rPr>
            </w:pPr>
          </w:p>
          <w:p>
            <w:pPr>
              <w:pStyle w:val="13"/>
              <w:bidi w:val="0"/>
              <w:rPr>
                <w:rFonts w:hint="eastAsia"/>
                <w:sz w:val="21"/>
                <w:szCs w:val="21"/>
                <w:lang w:val="en-US" w:eastAsia="zh-CN"/>
              </w:rPr>
            </w:pPr>
          </w:p>
          <w:p>
            <w:pPr>
              <w:pStyle w:val="13"/>
              <w:bidi w:val="0"/>
              <w:rPr>
                <w:rFonts w:hint="eastAsia"/>
                <w:sz w:val="21"/>
                <w:szCs w:val="21"/>
                <w:lang w:val="en-US" w:eastAsia="zh-CN"/>
              </w:rPr>
            </w:pPr>
          </w:p>
          <w:p>
            <w:pPr>
              <w:pStyle w:val="13"/>
              <w:bidi w:val="0"/>
              <w:rPr>
                <w:rFonts w:hint="eastAsia"/>
                <w:sz w:val="21"/>
                <w:szCs w:val="21"/>
                <w:lang w:val="en-US" w:eastAsia="zh-CN"/>
              </w:rPr>
            </w:pPr>
          </w:p>
          <w:p>
            <w:pPr>
              <w:pStyle w:val="13"/>
              <w:bidi w:val="0"/>
              <w:rPr>
                <w:rFonts w:hint="eastAsia"/>
                <w:sz w:val="21"/>
                <w:szCs w:val="21"/>
                <w:lang w:val="en-US" w:eastAsia="zh-CN"/>
              </w:rPr>
            </w:pPr>
          </w:p>
          <w:p>
            <w:pPr>
              <w:pStyle w:val="13"/>
              <w:bidi w:val="0"/>
              <w:rPr>
                <w:rFonts w:hint="eastAsia"/>
                <w:sz w:val="21"/>
                <w:szCs w:val="21"/>
              </w:rPr>
            </w:pPr>
            <w:r>
              <w:rPr>
                <w:rFonts w:hint="eastAsia"/>
                <w:sz w:val="21"/>
                <w:szCs w:val="21"/>
                <w:lang w:val="en-US" w:eastAsia="zh-CN"/>
              </w:rPr>
              <w:t>理实一体化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9" w:type="pct"/>
            <w:vAlign w:val="center"/>
          </w:tcPr>
          <w:p>
            <w:pPr>
              <w:pStyle w:val="13"/>
              <w:bidi w:val="0"/>
              <w:rPr>
                <w:rFonts w:hint="eastAsia"/>
                <w:sz w:val="21"/>
                <w:szCs w:val="21"/>
              </w:rPr>
            </w:pPr>
            <w:r>
              <w:rPr>
                <w:rFonts w:hint="eastAsia"/>
                <w:sz w:val="21"/>
                <w:szCs w:val="21"/>
              </w:rPr>
              <w:t>5</w:t>
            </w:r>
          </w:p>
        </w:tc>
        <w:tc>
          <w:tcPr>
            <w:tcW w:w="609" w:type="pct"/>
            <w:vAlign w:val="center"/>
          </w:tcPr>
          <w:p>
            <w:pPr>
              <w:pStyle w:val="13"/>
              <w:bidi w:val="0"/>
              <w:rPr>
                <w:rFonts w:hint="eastAsia"/>
                <w:sz w:val="21"/>
                <w:szCs w:val="21"/>
              </w:rPr>
            </w:pPr>
            <w:r>
              <w:rPr>
                <w:rFonts w:hint="eastAsia"/>
                <w:sz w:val="21"/>
                <w:szCs w:val="21"/>
              </w:rPr>
              <w:t>儿科护理</w:t>
            </w:r>
          </w:p>
        </w:tc>
        <w:tc>
          <w:tcPr>
            <w:tcW w:w="1158" w:type="pct"/>
            <w:vAlign w:val="center"/>
          </w:tcPr>
          <w:p>
            <w:pPr>
              <w:pStyle w:val="13"/>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eastAsia"/>
                <w:sz w:val="21"/>
                <w:szCs w:val="21"/>
                <w:lang w:eastAsia="zh-CN"/>
              </w:rPr>
            </w:pPr>
            <w:r>
              <w:rPr>
                <w:rFonts w:hint="eastAsia"/>
                <w:sz w:val="21"/>
                <w:szCs w:val="21"/>
                <w:lang w:val="en-US" w:eastAsia="zh-CN"/>
              </w:rPr>
              <w:t>1.</w:t>
            </w:r>
            <w:r>
              <w:rPr>
                <w:rFonts w:hint="eastAsia"/>
                <w:sz w:val="21"/>
                <w:szCs w:val="21"/>
              </w:rPr>
              <w:t>知识目标：掌握儿科护理的基本概念</w:t>
            </w:r>
            <w:r>
              <w:rPr>
                <w:rFonts w:hint="eastAsia"/>
                <w:sz w:val="21"/>
                <w:szCs w:val="21"/>
                <w:lang w:eastAsia="zh-CN"/>
              </w:rPr>
              <w:t>，</w:t>
            </w:r>
            <w:r>
              <w:rPr>
                <w:rFonts w:hint="eastAsia"/>
                <w:sz w:val="21"/>
                <w:szCs w:val="21"/>
              </w:rPr>
              <w:t>运用儿科护理的基本知识在对病儿实施程序护理</w:t>
            </w:r>
            <w:r>
              <w:rPr>
                <w:rFonts w:hint="eastAsia"/>
                <w:sz w:val="21"/>
                <w:szCs w:val="21"/>
                <w:lang w:eastAsia="zh-CN"/>
              </w:rPr>
              <w:t>。</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eastAsia"/>
                <w:sz w:val="21"/>
                <w:szCs w:val="21"/>
              </w:rPr>
            </w:pPr>
            <w:r>
              <w:rPr>
                <w:rFonts w:hint="eastAsia"/>
                <w:sz w:val="21"/>
                <w:szCs w:val="21"/>
              </w:rPr>
              <w:t>2.能力目标：具有对不同护理对象进行评估、分析能力。</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eastAsia="仿宋"/>
                <w:sz w:val="21"/>
                <w:szCs w:val="21"/>
                <w:lang w:eastAsia="zh-CN"/>
              </w:rPr>
            </w:pPr>
            <w:r>
              <w:rPr>
                <w:rFonts w:hint="eastAsia"/>
                <w:sz w:val="21"/>
                <w:szCs w:val="21"/>
              </w:rPr>
              <w:t>3.素质目标：通过本课程学习使学员能强化专业理念，热爱儿科护理工作对儿童具有高度的责任心、同情心、爱心</w:t>
            </w:r>
            <w:r>
              <w:rPr>
                <w:rFonts w:hint="eastAsia"/>
                <w:sz w:val="21"/>
                <w:szCs w:val="21"/>
                <w:lang w:eastAsia="zh-CN"/>
              </w:rPr>
              <w:t>。</w:t>
            </w:r>
          </w:p>
        </w:tc>
        <w:tc>
          <w:tcPr>
            <w:tcW w:w="1196"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理论篇：讲解儿科基础知识；基础护理技术；新生儿及新生儿疾病患儿的护理；营养性疾病患儿的护理；各系统疾病患儿的护理；感染性疾病患儿的护理；危重症患儿的护理知识。</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default" w:eastAsia="仿宋"/>
                <w:sz w:val="21"/>
                <w:szCs w:val="21"/>
                <w:lang w:val="en-US" w:eastAsia="zh-CN"/>
              </w:rPr>
            </w:pPr>
            <w:r>
              <w:rPr>
                <w:rFonts w:hint="eastAsia"/>
                <w:sz w:val="21"/>
                <w:szCs w:val="21"/>
              </w:rPr>
              <w:t>实践篇：实训演示婴儿生活照料、生长发育监测、儿童早期教育及儿科护理技能项目教学内容。</w:t>
            </w:r>
            <w:r>
              <w:rPr>
                <w:rFonts w:hint="eastAsia"/>
                <w:sz w:val="21"/>
                <w:szCs w:val="21"/>
                <w:lang w:val="en-US" w:eastAsia="zh-CN"/>
              </w:rPr>
              <w:t xml:space="preserve">  </w:t>
            </w:r>
          </w:p>
        </w:tc>
        <w:tc>
          <w:tcPr>
            <w:tcW w:w="1119"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1.课程主讲教师应具有儿科护理及其相关课程的教学经验和一定的临床经验。</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2.课程主讲教师具有“执业护师”资格证书的双师结构教师团队组成。</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3.在教学工作中，注重培养学生的判断能力，提高学生综合素质。</w:t>
            </w:r>
          </w:p>
        </w:tc>
        <w:tc>
          <w:tcPr>
            <w:tcW w:w="546" w:type="pct"/>
            <w:vAlign w:val="center"/>
          </w:tcPr>
          <w:p>
            <w:pPr>
              <w:pStyle w:val="13"/>
              <w:bidi w:val="0"/>
              <w:rPr>
                <w:rFonts w:hint="eastAsia"/>
                <w:sz w:val="21"/>
                <w:szCs w:val="21"/>
              </w:rPr>
            </w:pPr>
            <w:r>
              <w:rPr>
                <w:rFonts w:hint="eastAsia"/>
                <w:sz w:val="21"/>
                <w:szCs w:val="21"/>
                <w:lang w:val="en-US" w:eastAsia="zh-CN"/>
              </w:rPr>
              <w:t>理实一体化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9" w:type="pct"/>
            <w:vAlign w:val="center"/>
          </w:tcPr>
          <w:p>
            <w:pPr>
              <w:pStyle w:val="13"/>
              <w:bidi w:val="0"/>
              <w:rPr>
                <w:rFonts w:hint="eastAsia"/>
                <w:sz w:val="21"/>
                <w:szCs w:val="21"/>
              </w:rPr>
            </w:pPr>
            <w:r>
              <w:rPr>
                <w:rFonts w:hint="eastAsia"/>
                <w:sz w:val="21"/>
                <w:szCs w:val="21"/>
              </w:rPr>
              <w:t>6</w:t>
            </w:r>
          </w:p>
        </w:tc>
        <w:tc>
          <w:tcPr>
            <w:tcW w:w="609" w:type="pct"/>
            <w:vAlign w:val="center"/>
          </w:tcPr>
          <w:p>
            <w:pPr>
              <w:pStyle w:val="13"/>
              <w:bidi w:val="0"/>
              <w:rPr>
                <w:rFonts w:hint="eastAsia"/>
                <w:sz w:val="21"/>
                <w:szCs w:val="21"/>
              </w:rPr>
            </w:pPr>
            <w:r>
              <w:rPr>
                <w:rFonts w:hint="eastAsia"/>
                <w:sz w:val="21"/>
                <w:szCs w:val="21"/>
              </w:rPr>
              <w:t>妇产科</w:t>
            </w:r>
          </w:p>
          <w:p>
            <w:pPr>
              <w:pStyle w:val="13"/>
              <w:bidi w:val="0"/>
              <w:rPr>
                <w:rFonts w:hint="eastAsia"/>
                <w:sz w:val="21"/>
                <w:szCs w:val="21"/>
              </w:rPr>
            </w:pPr>
            <w:r>
              <w:rPr>
                <w:rFonts w:hint="eastAsia"/>
                <w:sz w:val="21"/>
                <w:szCs w:val="21"/>
              </w:rPr>
              <w:t>护理</w:t>
            </w:r>
          </w:p>
        </w:tc>
        <w:tc>
          <w:tcPr>
            <w:tcW w:w="1158"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lang w:val="en-US" w:eastAsia="zh-CN"/>
              </w:rPr>
            </w:pPr>
            <w:r>
              <w:rPr>
                <w:rFonts w:hint="eastAsia"/>
                <w:sz w:val="21"/>
                <w:szCs w:val="21"/>
                <w:lang w:val="en-US" w:eastAsia="zh-CN"/>
              </w:rPr>
              <w:t>1.知识目标：了解妇产科护理学的范畴、学习目的、方法及护士应具备的素质。掌握女性生殖系统解剖、生理及妊娠生理的基本知识。</w:t>
            </w:r>
          </w:p>
          <w:p>
            <w:pPr>
              <w:pStyle w:val="13"/>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sz w:val="21"/>
                <w:szCs w:val="21"/>
                <w:lang w:val="en-US" w:eastAsia="zh-CN"/>
              </w:rPr>
            </w:pPr>
            <w:r>
              <w:rPr>
                <w:rFonts w:hint="eastAsia"/>
                <w:sz w:val="21"/>
                <w:szCs w:val="21"/>
                <w:lang w:val="en-US" w:eastAsia="zh-CN"/>
              </w:rPr>
              <w:t>掌握妊娠期监护、保健的基本知识及分娩三个产程的经过、处理和护理知识。</w:t>
            </w:r>
          </w:p>
          <w:p>
            <w:pPr>
              <w:ind w:firstLine="420" w:firstLineChars="200"/>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2.能力目标：掌握对妇产科常见病病人的病情观察、治疗反应观察和疾病初步判断、分析的能力。学会对妇产科急症病人进行初步应急处理和配合抢救能力。</w:t>
            </w:r>
          </w:p>
          <w:p>
            <w:pPr>
              <w:ind w:firstLine="420" w:firstLineChars="200"/>
              <w:rPr>
                <w:rFonts w:hint="default" w:eastAsia="仿宋"/>
                <w:sz w:val="21"/>
                <w:szCs w:val="21"/>
                <w:lang w:val="en-US" w:eastAsia="zh-CN"/>
              </w:rPr>
            </w:pPr>
            <w:r>
              <w:rPr>
                <w:rFonts w:hint="eastAsia" w:ascii="仿宋" w:hAnsi="仿宋" w:eastAsia="仿宋" w:cs="仿宋"/>
                <w:sz w:val="21"/>
                <w:szCs w:val="21"/>
                <w:lang w:val="en-US" w:eastAsia="zh-CN" w:bidi="ar-SA"/>
              </w:rPr>
              <w:t>3.素质目标：具有高度的责任心、同情心、爱心和团结协作精神。具有胜任妇产科护理工作的技术技能型人才。</w:t>
            </w:r>
          </w:p>
        </w:tc>
        <w:tc>
          <w:tcPr>
            <w:tcW w:w="1196"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理论篇：</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1.讲解妊娠期护理：女性生殖系统解剖及生理、正常妊娠、异常妊娠。</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2.产褥期照护与母婴护理：正常产褥、异常产褥、胎儿及新生儿异常、 计划生育宣教。</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3.妇科疾病照护与妇女保健：妇科护理病历、炎症、肿瘤、滋养细胞疾病。让学生在完成工作任务的过程中学习相关理论知识，培养学生的综合职业能力。</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实践篇：</w:t>
            </w:r>
          </w:p>
          <w:p>
            <w:pPr>
              <w:pStyle w:val="13"/>
              <w:keepNext w:val="0"/>
              <w:keepLines w:val="0"/>
              <w:pageBreakBefore w:val="0"/>
              <w:widowControl w:val="0"/>
              <w:numPr>
                <w:ilvl w:val="0"/>
                <w:numId w:val="7"/>
              </w:numPr>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妊娠期照护、分娩期照护、产褥期照护、妇科疾病照护4大模块</w:t>
            </w:r>
            <w:r>
              <w:rPr>
                <w:rFonts w:hint="eastAsia"/>
                <w:sz w:val="21"/>
                <w:szCs w:val="21"/>
                <w:lang w:eastAsia="zh-CN"/>
              </w:rPr>
              <w:t>。</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2.通过任务驱动、服务驱动来展开知识、技能的教学活动，学生能运用护理程序与护理技能对母婴的健康问题、疾病问题提供服务。</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3.运用妇产科护理知识、专科护理技术对正常产程、异常产程、妇女保健内容、计划生育、优生优育知识与技能进行护理与健康指导训练。</w:t>
            </w:r>
          </w:p>
        </w:tc>
        <w:tc>
          <w:tcPr>
            <w:tcW w:w="1119"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1.主讲教师充分利用智慧职教平台和优质教学资源，通过视频、思维导图、案例教学等拓展专业新知识。</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rPr>
              <w:t>2.在教学中，注重培养学生综合素质。提高学生主观能动性和积极性。</w:t>
            </w:r>
          </w:p>
        </w:tc>
        <w:tc>
          <w:tcPr>
            <w:tcW w:w="546" w:type="pct"/>
            <w:vAlign w:val="center"/>
          </w:tcPr>
          <w:p>
            <w:pPr>
              <w:pStyle w:val="13"/>
              <w:bidi w:val="0"/>
              <w:rPr>
                <w:rFonts w:hint="eastAsia"/>
                <w:sz w:val="21"/>
                <w:szCs w:val="21"/>
              </w:rPr>
            </w:pPr>
            <w:r>
              <w:rPr>
                <w:rFonts w:hint="eastAsia"/>
                <w:sz w:val="21"/>
                <w:szCs w:val="21"/>
                <w:lang w:val="en-US" w:eastAsia="zh-CN"/>
              </w:rPr>
              <w:t>理实一体化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9" w:type="pct"/>
            <w:vAlign w:val="center"/>
          </w:tcPr>
          <w:p>
            <w:pPr>
              <w:pStyle w:val="13"/>
              <w:bidi w:val="0"/>
              <w:rPr>
                <w:rFonts w:hint="eastAsia" w:eastAsia="仿宋"/>
                <w:sz w:val="21"/>
                <w:szCs w:val="21"/>
                <w:lang w:val="en-US" w:eastAsia="zh-CN"/>
              </w:rPr>
            </w:pPr>
            <w:r>
              <w:rPr>
                <w:rFonts w:hint="eastAsia"/>
                <w:sz w:val="21"/>
                <w:szCs w:val="21"/>
                <w:lang w:val="en-US" w:eastAsia="zh-CN"/>
              </w:rPr>
              <w:t>7</w:t>
            </w:r>
          </w:p>
        </w:tc>
        <w:tc>
          <w:tcPr>
            <w:tcW w:w="609" w:type="pct"/>
            <w:vAlign w:val="center"/>
          </w:tcPr>
          <w:p>
            <w:pPr>
              <w:pStyle w:val="13"/>
              <w:bidi w:val="0"/>
              <w:rPr>
                <w:rFonts w:hint="eastAsia" w:eastAsia="仿宋"/>
                <w:sz w:val="21"/>
                <w:szCs w:val="21"/>
                <w:lang w:val="en-US" w:eastAsia="zh-CN"/>
              </w:rPr>
            </w:pPr>
            <w:r>
              <w:rPr>
                <w:rFonts w:hint="eastAsia"/>
                <w:sz w:val="21"/>
                <w:szCs w:val="21"/>
                <w:lang w:val="en-US" w:eastAsia="zh-CN"/>
              </w:rPr>
              <w:t>护理礼仪</w:t>
            </w:r>
          </w:p>
        </w:tc>
        <w:tc>
          <w:tcPr>
            <w:tcW w:w="1158" w:type="pct"/>
            <w:vAlign w:val="center"/>
          </w:tcPr>
          <w:p>
            <w:pPr>
              <w:ind w:firstLine="420" w:firstLineChars="200"/>
              <w:jc w:val="left"/>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1.知识目标：掌握在护理工作中人际沟通和人际关系的基本理论，具有良好的语言、文字表达能力。                              2.能力目标：具有与患者融洽沟通、帮助服务对象进行形象设计和健康教育指导能力。</w:t>
            </w:r>
          </w:p>
          <w:p>
            <w:pPr>
              <w:ind w:firstLine="420" w:firstLineChars="200"/>
              <w:rPr>
                <w:rFonts w:hint="default"/>
                <w:lang w:val="en-US" w:eastAsia="zh-CN"/>
              </w:rPr>
            </w:pPr>
            <w:r>
              <w:rPr>
                <w:rFonts w:hint="eastAsia" w:ascii="仿宋" w:hAnsi="仿宋" w:eastAsia="仿宋" w:cs="仿宋"/>
                <w:sz w:val="21"/>
                <w:szCs w:val="21"/>
                <w:lang w:val="en-US" w:eastAsia="zh-CN" w:bidi="ar-SA"/>
              </w:rPr>
              <w:t>3.素质目标：使学生掌握人际沟通和护理礼仪的基本规律和基本技巧，通过实际操作的练习,培养学生良好的职业素质和行为习惯。具有良好的职业礼仪修养、素质优良、行为规范的技术技能型人才。</w:t>
            </w:r>
          </w:p>
        </w:tc>
        <w:tc>
          <w:tcPr>
            <w:tcW w:w="1196"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lang w:eastAsia="zh-CN"/>
              </w:rPr>
            </w:pP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lang w:eastAsia="zh-CN"/>
              </w:rPr>
            </w:pP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lang w:eastAsia="zh-CN"/>
              </w:rPr>
            </w:pP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lang w:eastAsia="zh-CN"/>
              </w:rPr>
            </w:pP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lang w:eastAsia="zh-CN"/>
              </w:rPr>
            </w:pPr>
            <w:r>
              <w:rPr>
                <w:rFonts w:hint="eastAsia"/>
                <w:sz w:val="21"/>
                <w:szCs w:val="21"/>
                <w:lang w:eastAsia="zh-CN"/>
              </w:rPr>
              <w:t>理论篇：重点讲解礼仪的起源和发展；礼仪的基本概念、特点和原则；礼仪及护理礼仪；日常社交礼仪；护士实用礼仪；人际关系；人际沟通；护理工作中语言沟通；护理工作中的非语言沟通；护理实践礼仪；求职礼仪。</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lang w:eastAsia="zh-CN"/>
              </w:rPr>
              <w:t>实践篇：实训日常社交礼仪；护士实践礼仪；护士实用礼仪；护理工作中的礼仪知识。</w:t>
            </w:r>
          </w:p>
        </w:tc>
        <w:tc>
          <w:tcPr>
            <w:tcW w:w="1119"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lang w:eastAsia="zh-CN"/>
              </w:rPr>
            </w:pPr>
            <w:r>
              <w:rPr>
                <w:rFonts w:hint="eastAsia"/>
                <w:sz w:val="21"/>
                <w:szCs w:val="21"/>
                <w:lang w:val="en-US" w:eastAsia="zh-CN"/>
              </w:rPr>
              <w:t>1.</w:t>
            </w:r>
            <w:r>
              <w:rPr>
                <w:rFonts w:hint="eastAsia"/>
                <w:sz w:val="21"/>
                <w:szCs w:val="21"/>
                <w:lang w:eastAsia="zh-CN"/>
              </w:rPr>
              <w:t>本课程在教学模式、方法设计上突出能力培养，通过教、学、演、练等方式从单纯传授知识向技能培养方向转变，利用互动式，参与式教学，提升学生在课堂中的主体地位。</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lang w:eastAsia="zh-CN"/>
              </w:rPr>
            </w:pPr>
            <w:r>
              <w:rPr>
                <w:rFonts w:hint="eastAsia"/>
                <w:sz w:val="21"/>
                <w:szCs w:val="21"/>
                <w:lang w:val="en-US" w:eastAsia="zh-CN"/>
              </w:rPr>
              <w:t>2.授</w:t>
            </w:r>
            <w:r>
              <w:rPr>
                <w:rFonts w:hint="eastAsia"/>
                <w:sz w:val="21"/>
                <w:szCs w:val="21"/>
                <w:lang w:eastAsia="zh-CN"/>
              </w:rPr>
              <w:t>课中以教材为工具，以实际演练操作为拓展课程内容。</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rPr>
            </w:pPr>
            <w:r>
              <w:rPr>
                <w:rFonts w:hint="eastAsia"/>
                <w:sz w:val="21"/>
                <w:szCs w:val="21"/>
                <w:lang w:val="en-US" w:eastAsia="zh-CN"/>
              </w:rPr>
              <w:t>3.</w:t>
            </w:r>
            <w:r>
              <w:rPr>
                <w:rFonts w:hint="eastAsia"/>
                <w:sz w:val="21"/>
                <w:szCs w:val="21"/>
                <w:lang w:eastAsia="zh-CN"/>
              </w:rPr>
              <w:t>教学过程强调基本知识理论学习与实际训练相结合，通过虚拟行业课堂，着重培养、训练学生的基本礼仪规范、职业口语风范、从业规范和人际沟通能力。</w:t>
            </w:r>
          </w:p>
        </w:tc>
        <w:tc>
          <w:tcPr>
            <w:tcW w:w="546" w:type="pct"/>
            <w:vAlign w:val="center"/>
          </w:tcPr>
          <w:p>
            <w:pPr>
              <w:pStyle w:val="13"/>
              <w:bidi w:val="0"/>
              <w:rPr>
                <w:rFonts w:hint="eastAsia"/>
                <w:sz w:val="21"/>
                <w:szCs w:val="21"/>
                <w:lang w:val="en-US" w:eastAsia="zh-CN"/>
              </w:rPr>
            </w:pPr>
            <w:r>
              <w:rPr>
                <w:rFonts w:hint="eastAsia"/>
                <w:sz w:val="21"/>
                <w:szCs w:val="21"/>
                <w:lang w:val="en-US" w:eastAsia="zh-CN"/>
              </w:rPr>
              <w:t>理实一体化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9" w:type="pct"/>
            <w:vAlign w:val="center"/>
          </w:tcPr>
          <w:p>
            <w:pPr>
              <w:pStyle w:val="13"/>
              <w:bidi w:val="0"/>
              <w:rPr>
                <w:rFonts w:hint="default"/>
                <w:sz w:val="21"/>
                <w:szCs w:val="21"/>
                <w:lang w:val="en-US" w:eastAsia="zh-CN"/>
              </w:rPr>
            </w:pPr>
            <w:r>
              <w:rPr>
                <w:rFonts w:hint="eastAsia"/>
                <w:sz w:val="21"/>
                <w:szCs w:val="21"/>
                <w:lang w:val="en-US" w:eastAsia="zh-CN"/>
              </w:rPr>
              <w:t>8</w:t>
            </w:r>
          </w:p>
        </w:tc>
        <w:tc>
          <w:tcPr>
            <w:tcW w:w="609" w:type="pct"/>
            <w:vAlign w:val="center"/>
          </w:tcPr>
          <w:p>
            <w:pPr>
              <w:pStyle w:val="13"/>
              <w:bidi w:val="0"/>
              <w:rPr>
                <w:rFonts w:hint="default"/>
                <w:sz w:val="21"/>
                <w:szCs w:val="21"/>
                <w:lang w:val="en-US" w:eastAsia="zh-CN"/>
              </w:rPr>
            </w:pPr>
            <w:r>
              <w:rPr>
                <w:rFonts w:hint="eastAsia"/>
                <w:sz w:val="21"/>
                <w:szCs w:val="21"/>
                <w:lang w:val="en-US" w:eastAsia="zh-CN"/>
              </w:rPr>
              <w:t>中医护理学</w:t>
            </w:r>
          </w:p>
        </w:tc>
        <w:tc>
          <w:tcPr>
            <w:tcW w:w="1158" w:type="pct"/>
            <w:vAlign w:val="center"/>
          </w:tcPr>
          <w:p>
            <w:pPr>
              <w:ind w:firstLine="420" w:firstLineChars="200"/>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1.知识目标：能正确解释和理解中医名词术语、中医基本特点。理解中医各脏腑的功能，正常与异常的表现。能解释理解人体的必需物质精气血津液的概念、生成、运行、功能之间的关系及正常与异常的表现。</w:t>
            </w:r>
          </w:p>
          <w:p>
            <w:pPr>
              <w:ind w:firstLine="420" w:firstLineChars="200"/>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2.能力目标：具备自学的能力，养成良好的学习习惯，打好基础。能不断的积累知识，掌握中医专业护理知识。培养虚心学习，用中医护理技能解决患者问题的能力。</w:t>
            </w:r>
          </w:p>
          <w:p>
            <w:pPr>
              <w:ind w:firstLine="420" w:firstLineChars="200"/>
              <w:rPr>
                <w:rFonts w:hint="default"/>
                <w:lang w:val="en-US" w:eastAsia="zh-CN"/>
              </w:rPr>
            </w:pPr>
            <w:r>
              <w:rPr>
                <w:rFonts w:hint="eastAsia" w:ascii="仿宋" w:hAnsi="仿宋" w:eastAsia="仿宋" w:cs="仿宋"/>
                <w:sz w:val="21"/>
                <w:szCs w:val="21"/>
                <w:lang w:val="en-US" w:eastAsia="zh-CN" w:bidi="ar-SA"/>
              </w:rPr>
              <w:t>3.素质目标：培养学生刻苦勤奋、严谨求实的学习态度，学会关心、爱护、尊重病人，养成良好的职业素质和细心严谨的工作作风。培养学生能运用中医保健知识，为患者提供服务。培养学生积极参与课堂教学，并认真完成个案护理计划，提高学生的综合职业能力。</w:t>
            </w:r>
          </w:p>
        </w:tc>
        <w:tc>
          <w:tcPr>
            <w:tcW w:w="1196"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lang w:eastAsia="zh-CN"/>
              </w:rPr>
            </w:pPr>
            <w:r>
              <w:rPr>
                <w:rFonts w:hint="eastAsia"/>
                <w:sz w:val="21"/>
                <w:szCs w:val="21"/>
                <w:lang w:eastAsia="zh-CN"/>
              </w:rPr>
              <w:t>理论篇：讲解中医学基础知识；中医护理基本原则；中医护理程序；中医护理方法；辩证施护以及五行学说，病因学说、脏象学说、拔罐疗法、艾灸疗法及刮痧疗法等16个教学任务。</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lang w:eastAsia="zh-CN"/>
              </w:rPr>
            </w:pPr>
            <w:r>
              <w:rPr>
                <w:rFonts w:hint="eastAsia"/>
                <w:sz w:val="21"/>
                <w:szCs w:val="21"/>
                <w:lang w:eastAsia="zh-CN"/>
              </w:rPr>
              <w:t>实践篇：实训演示拔罐疗法；针灸疗法；推拿疗法等中医操作技术。</w:t>
            </w:r>
          </w:p>
        </w:tc>
        <w:tc>
          <w:tcPr>
            <w:tcW w:w="1119" w:type="pct"/>
            <w:vAlign w:val="center"/>
          </w:tcPr>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lang w:val="en-US" w:eastAsia="zh-CN"/>
              </w:rPr>
            </w:pPr>
            <w:r>
              <w:rPr>
                <w:rFonts w:hint="eastAsia"/>
                <w:sz w:val="21"/>
                <w:szCs w:val="21"/>
                <w:lang w:val="en-US" w:eastAsia="zh-CN"/>
              </w:rPr>
              <w:t>1.通过任务驱动展开知识、技能的教学活动，突出在“做中学”，在“学中做”，使学生掌握中医基础理论和体现中医特点护理基础操作。</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lang w:val="en-US" w:eastAsia="zh-CN"/>
              </w:rPr>
            </w:pPr>
            <w:r>
              <w:rPr>
                <w:rFonts w:hint="eastAsia"/>
                <w:sz w:val="21"/>
                <w:szCs w:val="21"/>
                <w:lang w:val="en-US" w:eastAsia="zh-CN"/>
              </w:rPr>
              <w:t>2.课程着重体现辩证施护和整体护理，将传统医学在教学实践中深入讲解，得到应用。</w:t>
            </w:r>
          </w:p>
          <w:p>
            <w:pPr>
              <w:pStyle w:val="13"/>
              <w:keepNext w:val="0"/>
              <w:keepLines w:val="0"/>
              <w:pageBreakBefore w:val="0"/>
              <w:widowControl w:val="0"/>
              <w:kinsoku/>
              <w:wordWrap/>
              <w:overflowPunct/>
              <w:topLinePunct w:val="0"/>
              <w:autoSpaceDE w:val="0"/>
              <w:autoSpaceDN w:val="0"/>
              <w:bidi w:val="0"/>
              <w:adjustRightInd w:val="0"/>
              <w:snapToGrid/>
              <w:ind w:firstLine="420" w:firstLineChars="200"/>
              <w:jc w:val="left"/>
              <w:textAlignment w:val="auto"/>
              <w:rPr>
                <w:rFonts w:hint="eastAsia"/>
                <w:sz w:val="21"/>
                <w:szCs w:val="21"/>
                <w:lang w:val="en-US" w:eastAsia="zh-CN"/>
              </w:rPr>
            </w:pPr>
            <w:r>
              <w:rPr>
                <w:rFonts w:hint="eastAsia"/>
                <w:sz w:val="21"/>
                <w:szCs w:val="21"/>
                <w:lang w:val="en-US" w:eastAsia="zh-CN"/>
              </w:rPr>
              <w:t>3.指导学生利用中医护理理论和技术认真完成个案护理计划。</w:t>
            </w:r>
          </w:p>
        </w:tc>
        <w:tc>
          <w:tcPr>
            <w:tcW w:w="546" w:type="pct"/>
            <w:vAlign w:val="center"/>
          </w:tcPr>
          <w:p>
            <w:pPr>
              <w:pStyle w:val="13"/>
              <w:bidi w:val="0"/>
              <w:rPr>
                <w:rFonts w:hint="eastAsia"/>
                <w:sz w:val="21"/>
                <w:szCs w:val="21"/>
                <w:lang w:val="en-US" w:eastAsia="zh-CN"/>
              </w:rPr>
            </w:pPr>
            <w:r>
              <w:rPr>
                <w:rFonts w:hint="eastAsia"/>
                <w:sz w:val="21"/>
                <w:szCs w:val="21"/>
                <w:lang w:val="en-US" w:eastAsia="zh-CN"/>
              </w:rPr>
              <w:t>理实一体化</w:t>
            </w:r>
          </w:p>
        </w:tc>
      </w:tr>
    </w:tbl>
    <w:p>
      <w:pPr>
        <w:pStyle w:val="12"/>
        <w:keepNext w:val="0"/>
        <w:keepLines w:val="0"/>
        <w:pageBreakBefore w:val="0"/>
        <w:widowControl w:val="0"/>
        <w:numPr>
          <w:ilvl w:val="0"/>
          <w:numId w:val="6"/>
        </w:numPr>
        <w:kinsoku/>
        <w:wordWrap/>
        <w:overflowPunct/>
        <w:topLinePunct w:val="0"/>
        <w:autoSpaceDE w:val="0"/>
        <w:autoSpaceDN w:val="0"/>
        <w:bidi w:val="0"/>
        <w:adjustRightInd/>
        <w:snapToGrid/>
        <w:ind w:left="0" w:leftChars="0" w:firstLine="480" w:firstLineChars="200"/>
        <w:textAlignment w:val="auto"/>
        <w:rPr>
          <w:rFonts w:hint="default"/>
          <w:color w:val="auto"/>
          <w:lang w:val="en-US" w:eastAsia="zh-CN"/>
        </w:rPr>
      </w:pPr>
      <w:r>
        <w:rPr>
          <w:rFonts w:hint="eastAsia"/>
          <w:color w:val="auto"/>
          <w:lang w:val="en-US" w:eastAsia="zh-CN"/>
        </w:rPr>
        <w:t>专业拓展课</w:t>
      </w:r>
    </w:p>
    <w:p>
      <w:pPr>
        <w:pStyle w:val="12"/>
        <w:bidi w:val="0"/>
        <w:rPr>
          <w:rFonts w:hint="default"/>
          <w:color w:val="auto"/>
          <w:lang w:val="en-US" w:eastAsia="zh-CN"/>
        </w:rPr>
      </w:pPr>
      <w:r>
        <w:rPr>
          <w:rFonts w:hint="eastAsia"/>
          <w:color w:val="auto"/>
          <w:lang w:val="en-US" w:eastAsia="zh-CN"/>
        </w:rPr>
        <w:t>专业拓展课原则上开设不少于5学分。</w:t>
      </w:r>
    </w:p>
    <w:p>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0" w:leftChars="0" w:right="0" w:rightChars="0" w:firstLine="480" w:firstLineChars="200"/>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教学进程总体安排</w:t>
      </w:r>
    </w:p>
    <w:p>
      <w:pPr>
        <w:pStyle w:val="12"/>
        <w:bidi w:val="0"/>
        <w:rPr>
          <w:rFonts w:hint="default" w:ascii="仿宋" w:hAnsi="仿宋" w:eastAsia="仿宋" w:cs="仿宋"/>
          <w:b w:val="0"/>
          <w:bCs w:val="0"/>
          <w:kern w:val="0"/>
          <w:sz w:val="24"/>
          <w:szCs w:val="24"/>
          <w:lang w:val="en-US" w:eastAsia="zh-CN" w:bidi="ar-SA"/>
        </w:rPr>
      </w:pPr>
      <w:r>
        <w:rPr>
          <w:rFonts w:hint="eastAsia"/>
          <w:lang w:eastAsia="zh-CN"/>
        </w:rPr>
        <w:t>根据护理主要专业能力和专业标准及学生认知特点，基于学生学习规律和职业成长规律，科学进行课程设置。中职护理专业共设置课程</w:t>
      </w:r>
      <w:r>
        <w:rPr>
          <w:rFonts w:hint="eastAsia"/>
          <w:highlight w:val="none"/>
          <w:lang w:eastAsia="zh-CN"/>
        </w:rPr>
        <w:t>3</w:t>
      </w:r>
      <w:r>
        <w:rPr>
          <w:rFonts w:hint="eastAsia"/>
          <w:highlight w:val="none"/>
          <w:lang w:val="en-US" w:eastAsia="zh-CN"/>
        </w:rPr>
        <w:t>0</w:t>
      </w:r>
      <w:r>
        <w:rPr>
          <w:rFonts w:hint="eastAsia"/>
          <w:highlight w:val="none"/>
          <w:lang w:eastAsia="zh-CN"/>
        </w:rPr>
        <w:t>门</w:t>
      </w:r>
      <w:r>
        <w:rPr>
          <w:rFonts w:hint="eastAsia"/>
          <w:lang w:eastAsia="zh-CN"/>
        </w:rPr>
        <w:t>，总课时32</w:t>
      </w:r>
      <w:r>
        <w:rPr>
          <w:rFonts w:hint="eastAsia"/>
          <w:lang w:val="en-US" w:eastAsia="zh-CN"/>
        </w:rPr>
        <w:t>00</w:t>
      </w:r>
      <w:r>
        <w:rPr>
          <w:rFonts w:hint="eastAsia"/>
          <w:lang w:eastAsia="zh-CN"/>
        </w:rPr>
        <w:t>学时，包括理论、实验、实训、实习等，其中校内理论与实验、实训课程为</w:t>
      </w:r>
      <w:r>
        <w:rPr>
          <w:rFonts w:hint="eastAsia"/>
          <w:lang w:val="en-US" w:eastAsia="zh-CN"/>
        </w:rPr>
        <w:t>1976</w:t>
      </w:r>
      <w:r>
        <w:rPr>
          <w:rFonts w:hint="eastAsia"/>
          <w:lang w:eastAsia="zh-CN"/>
        </w:rPr>
        <w:t>学时，临床实习实训</w:t>
      </w:r>
      <w:r>
        <w:rPr>
          <w:rFonts w:hint="eastAsia"/>
          <w:lang w:val="en-US" w:eastAsia="zh-CN"/>
        </w:rPr>
        <w:t>1224</w:t>
      </w:r>
      <w:r>
        <w:rPr>
          <w:rFonts w:hint="eastAsia"/>
          <w:lang w:eastAsia="zh-CN"/>
        </w:rPr>
        <w:t>学时，总学时32</w:t>
      </w:r>
      <w:r>
        <w:rPr>
          <w:rFonts w:hint="eastAsia"/>
          <w:lang w:val="en-US" w:eastAsia="zh-CN"/>
        </w:rPr>
        <w:t>00</w:t>
      </w:r>
      <w:r>
        <w:rPr>
          <w:rFonts w:hint="eastAsia"/>
          <w:lang w:eastAsia="zh-CN"/>
        </w:rPr>
        <w:t>学时。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val="0"/>
        <w:overflowPunct/>
        <w:topLinePunct w:val="0"/>
        <w:autoSpaceDE/>
        <w:autoSpaceDN w:val="0"/>
        <w:bidi w:val="0"/>
        <w:adjustRightInd/>
        <w:snapToGrid w:val="0"/>
        <w:spacing w:before="0" w:beforeAutospacing="0" w:after="0" w:afterAutospacing="0" w:line="440" w:lineRule="exact"/>
        <w:ind w:left="0" w:right="0" w:firstLine="0" w:firstLineChars="0"/>
        <w:jc w:val="center"/>
        <w:textAlignment w:val="baseline"/>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表3：护理专业2023级三年制中职教学周数分配表</w:t>
      </w:r>
    </w:p>
    <w:tbl>
      <w:tblPr>
        <w:tblStyle w:val="9"/>
        <w:tblW w:w="53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2"/>
        <w:gridCol w:w="465"/>
        <w:gridCol w:w="644"/>
        <w:gridCol w:w="592"/>
        <w:gridCol w:w="592"/>
        <w:gridCol w:w="592"/>
        <w:gridCol w:w="592"/>
        <w:gridCol w:w="592"/>
        <w:gridCol w:w="592"/>
        <w:gridCol w:w="592"/>
        <w:gridCol w:w="532"/>
        <w:gridCol w:w="512"/>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jc w:val="center"/>
        </w:trPr>
        <w:tc>
          <w:tcPr>
            <w:tcW w:w="502" w:type="dxa"/>
            <w:vMerge w:val="restart"/>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学</w:t>
            </w:r>
          </w:p>
          <w:p>
            <w:pPr>
              <w:pStyle w:val="13"/>
              <w:bidi w:val="0"/>
              <w:rPr>
                <w:rFonts w:hint="eastAsia" w:ascii="仿宋" w:hAnsi="仿宋" w:eastAsia="仿宋" w:cs="仿宋"/>
                <w:sz w:val="21"/>
                <w:szCs w:val="21"/>
              </w:rPr>
            </w:pPr>
            <w:r>
              <w:rPr>
                <w:rFonts w:hint="eastAsia" w:ascii="仿宋" w:hAnsi="仿宋" w:eastAsia="仿宋" w:cs="仿宋"/>
                <w:sz w:val="21"/>
                <w:szCs w:val="21"/>
              </w:rPr>
              <w:t>年</w:t>
            </w:r>
          </w:p>
        </w:tc>
        <w:tc>
          <w:tcPr>
            <w:tcW w:w="465" w:type="dxa"/>
            <w:vMerge w:val="restart"/>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学期</w:t>
            </w:r>
          </w:p>
        </w:tc>
        <w:tc>
          <w:tcPr>
            <w:tcW w:w="644" w:type="dxa"/>
            <w:vMerge w:val="restart"/>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总</w:t>
            </w:r>
          </w:p>
          <w:p>
            <w:pPr>
              <w:pStyle w:val="13"/>
              <w:bidi w:val="0"/>
              <w:rPr>
                <w:rFonts w:hint="eastAsia" w:ascii="仿宋" w:hAnsi="仿宋" w:eastAsia="仿宋" w:cs="仿宋"/>
                <w:sz w:val="21"/>
                <w:szCs w:val="21"/>
              </w:rPr>
            </w:pPr>
            <w:r>
              <w:rPr>
                <w:rFonts w:hint="eastAsia" w:ascii="仿宋" w:hAnsi="仿宋" w:eastAsia="仿宋" w:cs="仿宋"/>
                <w:sz w:val="21"/>
                <w:szCs w:val="21"/>
              </w:rPr>
              <w:t>周</w:t>
            </w:r>
          </w:p>
          <w:p>
            <w:pPr>
              <w:pStyle w:val="13"/>
              <w:bidi w:val="0"/>
              <w:rPr>
                <w:rFonts w:hint="eastAsia" w:ascii="仿宋" w:hAnsi="仿宋" w:eastAsia="仿宋" w:cs="仿宋"/>
                <w:sz w:val="21"/>
                <w:szCs w:val="21"/>
              </w:rPr>
            </w:pPr>
            <w:r>
              <w:rPr>
                <w:rFonts w:hint="eastAsia" w:ascii="仿宋" w:hAnsi="仿宋" w:eastAsia="仿宋" w:cs="仿宋"/>
                <w:sz w:val="21"/>
                <w:szCs w:val="21"/>
              </w:rPr>
              <w:t>数</w:t>
            </w:r>
          </w:p>
        </w:tc>
        <w:tc>
          <w:tcPr>
            <w:tcW w:w="4144" w:type="dxa"/>
            <w:gridSpan w:val="7"/>
            <w:shd w:val="clear" w:color="auto" w:fill="auto"/>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教学周数</w:t>
            </w:r>
          </w:p>
        </w:tc>
        <w:tc>
          <w:tcPr>
            <w:tcW w:w="532" w:type="dxa"/>
            <w:vMerge w:val="restart"/>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机动</w:t>
            </w:r>
          </w:p>
          <w:p>
            <w:pPr>
              <w:pStyle w:val="13"/>
              <w:bidi w:val="0"/>
              <w:rPr>
                <w:rFonts w:hint="eastAsia" w:ascii="仿宋" w:hAnsi="仿宋" w:eastAsia="仿宋" w:cs="仿宋"/>
                <w:sz w:val="21"/>
                <w:szCs w:val="21"/>
              </w:rPr>
            </w:pPr>
            <w:r>
              <w:rPr>
                <w:rFonts w:hint="eastAsia" w:ascii="仿宋" w:hAnsi="仿宋" w:eastAsia="仿宋" w:cs="仿宋"/>
                <w:sz w:val="21"/>
                <w:szCs w:val="21"/>
              </w:rPr>
              <w:t>周数</w:t>
            </w:r>
          </w:p>
        </w:tc>
        <w:tc>
          <w:tcPr>
            <w:tcW w:w="512" w:type="dxa"/>
            <w:vMerge w:val="restart"/>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考</w:t>
            </w:r>
          </w:p>
          <w:p>
            <w:pPr>
              <w:pStyle w:val="13"/>
              <w:bidi w:val="0"/>
              <w:rPr>
                <w:rFonts w:hint="eastAsia" w:ascii="仿宋" w:hAnsi="仿宋" w:eastAsia="仿宋" w:cs="仿宋"/>
                <w:sz w:val="21"/>
                <w:szCs w:val="21"/>
              </w:rPr>
            </w:pPr>
            <w:r>
              <w:rPr>
                <w:rFonts w:hint="eastAsia" w:ascii="仿宋" w:hAnsi="仿宋" w:eastAsia="仿宋" w:cs="仿宋"/>
                <w:sz w:val="21"/>
                <w:szCs w:val="21"/>
              </w:rPr>
              <w:t>核</w:t>
            </w:r>
          </w:p>
          <w:p>
            <w:pPr>
              <w:pStyle w:val="13"/>
              <w:bidi w:val="0"/>
              <w:rPr>
                <w:rFonts w:hint="eastAsia" w:ascii="仿宋" w:hAnsi="仿宋" w:eastAsia="仿宋" w:cs="仿宋"/>
                <w:sz w:val="21"/>
                <w:szCs w:val="21"/>
              </w:rPr>
            </w:pPr>
            <w:r>
              <w:rPr>
                <w:rFonts w:hint="eastAsia" w:ascii="仿宋" w:hAnsi="仿宋" w:eastAsia="仿宋" w:cs="仿宋"/>
                <w:sz w:val="21"/>
                <w:szCs w:val="21"/>
              </w:rPr>
              <w:t>答</w:t>
            </w:r>
          </w:p>
          <w:p>
            <w:pPr>
              <w:pStyle w:val="13"/>
              <w:bidi w:val="0"/>
              <w:rPr>
                <w:rFonts w:hint="eastAsia" w:ascii="仿宋" w:hAnsi="仿宋" w:eastAsia="仿宋" w:cs="仿宋"/>
                <w:sz w:val="21"/>
                <w:szCs w:val="21"/>
              </w:rPr>
            </w:pPr>
            <w:r>
              <w:rPr>
                <w:rFonts w:hint="eastAsia" w:ascii="仿宋" w:hAnsi="仿宋" w:eastAsia="仿宋" w:cs="仿宋"/>
                <w:sz w:val="21"/>
                <w:szCs w:val="21"/>
              </w:rPr>
              <w:t>辩</w:t>
            </w:r>
          </w:p>
        </w:tc>
        <w:tc>
          <w:tcPr>
            <w:tcW w:w="2627" w:type="dxa"/>
            <w:vMerge w:val="restart"/>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假期及周数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6" w:hRule="atLeast"/>
          <w:jc w:val="center"/>
        </w:trPr>
        <w:tc>
          <w:tcPr>
            <w:tcW w:w="502" w:type="dxa"/>
            <w:vMerge w:val="continue"/>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p>
        </w:tc>
        <w:tc>
          <w:tcPr>
            <w:tcW w:w="465" w:type="dxa"/>
            <w:vMerge w:val="continue"/>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p>
        </w:tc>
        <w:tc>
          <w:tcPr>
            <w:tcW w:w="644" w:type="dxa"/>
            <w:vMerge w:val="continue"/>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p>
        </w:tc>
        <w:tc>
          <w:tcPr>
            <w:tcW w:w="592" w:type="dxa"/>
            <w:vMerge w:val="restart"/>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理论</w:t>
            </w:r>
          </w:p>
          <w:p>
            <w:pPr>
              <w:pStyle w:val="13"/>
              <w:bidi w:val="0"/>
              <w:rPr>
                <w:rFonts w:hint="eastAsia" w:ascii="仿宋" w:hAnsi="仿宋" w:eastAsia="仿宋" w:cs="仿宋"/>
                <w:sz w:val="21"/>
                <w:szCs w:val="21"/>
              </w:rPr>
            </w:pPr>
            <w:r>
              <w:rPr>
                <w:rFonts w:hint="eastAsia" w:ascii="仿宋" w:hAnsi="仿宋" w:eastAsia="仿宋" w:cs="仿宋"/>
                <w:sz w:val="21"/>
                <w:szCs w:val="21"/>
              </w:rPr>
              <w:t>周数</w:t>
            </w:r>
          </w:p>
        </w:tc>
        <w:tc>
          <w:tcPr>
            <w:tcW w:w="3552" w:type="dxa"/>
            <w:gridSpan w:val="6"/>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实践周数</w:t>
            </w:r>
          </w:p>
        </w:tc>
        <w:tc>
          <w:tcPr>
            <w:tcW w:w="532" w:type="dxa"/>
            <w:vMerge w:val="continue"/>
            <w:shd w:val="clear" w:color="auto" w:fill="auto"/>
            <w:vAlign w:val="center"/>
          </w:tcPr>
          <w:p>
            <w:pPr>
              <w:pStyle w:val="13"/>
              <w:bidi w:val="0"/>
              <w:rPr>
                <w:rFonts w:hint="eastAsia" w:ascii="仿宋" w:hAnsi="仿宋" w:eastAsia="仿宋" w:cs="仿宋"/>
                <w:sz w:val="21"/>
                <w:szCs w:val="21"/>
              </w:rPr>
            </w:pPr>
          </w:p>
        </w:tc>
        <w:tc>
          <w:tcPr>
            <w:tcW w:w="512" w:type="dxa"/>
            <w:vMerge w:val="continue"/>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p>
        </w:tc>
        <w:tc>
          <w:tcPr>
            <w:tcW w:w="2627" w:type="dxa"/>
            <w:vMerge w:val="continue"/>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3" w:hRule="atLeast"/>
          <w:jc w:val="center"/>
        </w:trPr>
        <w:tc>
          <w:tcPr>
            <w:tcW w:w="502" w:type="dxa"/>
            <w:vMerge w:val="continue"/>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p>
        </w:tc>
        <w:tc>
          <w:tcPr>
            <w:tcW w:w="465" w:type="dxa"/>
            <w:vMerge w:val="continue"/>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p>
        </w:tc>
        <w:tc>
          <w:tcPr>
            <w:tcW w:w="644" w:type="dxa"/>
            <w:vMerge w:val="continue"/>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p>
        </w:tc>
        <w:tc>
          <w:tcPr>
            <w:tcW w:w="592" w:type="dxa"/>
            <w:vMerge w:val="continue"/>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入学教育</w:t>
            </w:r>
          </w:p>
        </w:tc>
        <w:tc>
          <w:tcPr>
            <w:tcW w:w="592" w:type="dxa"/>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军训</w:t>
            </w:r>
          </w:p>
        </w:tc>
        <w:tc>
          <w:tcPr>
            <w:tcW w:w="592" w:type="dxa"/>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认识实习</w:t>
            </w:r>
          </w:p>
        </w:tc>
        <w:tc>
          <w:tcPr>
            <w:tcW w:w="592" w:type="dxa"/>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综合实训</w:t>
            </w:r>
          </w:p>
        </w:tc>
        <w:tc>
          <w:tcPr>
            <w:tcW w:w="592" w:type="dxa"/>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岗位实习</w:t>
            </w:r>
          </w:p>
        </w:tc>
        <w:tc>
          <w:tcPr>
            <w:tcW w:w="592" w:type="dxa"/>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实习报告</w:t>
            </w:r>
          </w:p>
        </w:tc>
        <w:tc>
          <w:tcPr>
            <w:tcW w:w="532" w:type="dxa"/>
            <w:vMerge w:val="continue"/>
            <w:shd w:val="clear" w:color="auto" w:fill="auto"/>
            <w:vAlign w:val="center"/>
          </w:tcPr>
          <w:p>
            <w:pPr>
              <w:pStyle w:val="13"/>
              <w:bidi w:val="0"/>
              <w:rPr>
                <w:rFonts w:hint="eastAsia" w:ascii="仿宋" w:hAnsi="仿宋" w:eastAsia="仿宋" w:cs="仿宋"/>
                <w:sz w:val="21"/>
                <w:szCs w:val="21"/>
              </w:rPr>
            </w:pPr>
          </w:p>
        </w:tc>
        <w:tc>
          <w:tcPr>
            <w:tcW w:w="512" w:type="dxa"/>
            <w:vMerge w:val="continue"/>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p>
        </w:tc>
        <w:tc>
          <w:tcPr>
            <w:tcW w:w="2627" w:type="dxa"/>
            <w:vMerge w:val="continue"/>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502" w:type="dxa"/>
            <w:vMerge w:val="restart"/>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一</w:t>
            </w:r>
          </w:p>
        </w:tc>
        <w:tc>
          <w:tcPr>
            <w:tcW w:w="465"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1</w:t>
            </w:r>
          </w:p>
        </w:tc>
        <w:tc>
          <w:tcPr>
            <w:tcW w:w="644"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18.5</w:t>
            </w:r>
          </w:p>
        </w:tc>
        <w:tc>
          <w:tcPr>
            <w:tcW w:w="592" w:type="dxa"/>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14</w:t>
            </w:r>
          </w:p>
        </w:tc>
        <w:tc>
          <w:tcPr>
            <w:tcW w:w="592" w:type="dxa"/>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0.5</w:t>
            </w:r>
          </w:p>
        </w:tc>
        <w:tc>
          <w:tcPr>
            <w:tcW w:w="592" w:type="dxa"/>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2</w:t>
            </w: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32" w:type="dxa"/>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1</w:t>
            </w:r>
          </w:p>
        </w:tc>
        <w:tc>
          <w:tcPr>
            <w:tcW w:w="512"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1</w:t>
            </w:r>
          </w:p>
        </w:tc>
        <w:tc>
          <w:tcPr>
            <w:tcW w:w="2627"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2024.01.01-</w:t>
            </w:r>
            <w:r>
              <w:rPr>
                <w:rFonts w:hint="eastAsia" w:ascii="仿宋" w:hAnsi="仿宋" w:eastAsia="仿宋" w:cs="仿宋"/>
                <w:sz w:val="21"/>
                <w:szCs w:val="21"/>
                <w:lang w:val="en-US" w:eastAsia="zh-CN"/>
              </w:rPr>
              <w:t>2024.</w:t>
            </w:r>
            <w:r>
              <w:rPr>
                <w:rFonts w:hint="eastAsia" w:ascii="仿宋" w:hAnsi="仿宋" w:eastAsia="仿宋" w:cs="仿宋"/>
                <w:sz w:val="21"/>
                <w:szCs w:val="21"/>
              </w:rPr>
              <w:t>02.25</w:t>
            </w:r>
          </w:p>
          <w:p>
            <w:pPr>
              <w:pStyle w:val="13"/>
              <w:bidi w:val="0"/>
              <w:rPr>
                <w:rFonts w:hint="eastAsia" w:ascii="仿宋" w:hAnsi="仿宋" w:eastAsia="仿宋" w:cs="仿宋"/>
                <w:sz w:val="21"/>
                <w:szCs w:val="21"/>
              </w:rPr>
            </w:pPr>
            <w:r>
              <w:rPr>
                <w:rFonts w:hint="eastAsia" w:ascii="仿宋" w:hAnsi="仿宋" w:eastAsia="仿宋" w:cs="仿宋"/>
                <w:sz w:val="21"/>
                <w:szCs w:val="21"/>
              </w:rPr>
              <w:t>（8周）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502" w:type="dxa"/>
            <w:vMerge w:val="continue"/>
            <w:shd w:val="clear" w:color="auto" w:fill="auto"/>
            <w:vAlign w:val="center"/>
          </w:tcPr>
          <w:p>
            <w:pPr>
              <w:pStyle w:val="13"/>
              <w:bidi w:val="0"/>
              <w:rPr>
                <w:rFonts w:hint="eastAsia" w:ascii="仿宋" w:hAnsi="仿宋" w:eastAsia="仿宋" w:cs="仿宋"/>
                <w:sz w:val="21"/>
                <w:szCs w:val="21"/>
              </w:rPr>
            </w:pPr>
          </w:p>
        </w:tc>
        <w:tc>
          <w:tcPr>
            <w:tcW w:w="465"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2</w:t>
            </w:r>
          </w:p>
        </w:tc>
        <w:tc>
          <w:tcPr>
            <w:tcW w:w="644"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20</w:t>
            </w:r>
          </w:p>
        </w:tc>
        <w:tc>
          <w:tcPr>
            <w:tcW w:w="592" w:type="dxa"/>
            <w:shd w:val="clear" w:color="auto" w:fill="auto"/>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32" w:type="dxa"/>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1</w:t>
            </w:r>
          </w:p>
        </w:tc>
        <w:tc>
          <w:tcPr>
            <w:tcW w:w="512"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1</w:t>
            </w:r>
          </w:p>
        </w:tc>
        <w:tc>
          <w:tcPr>
            <w:tcW w:w="2627"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2024.07.15-</w:t>
            </w:r>
            <w:r>
              <w:rPr>
                <w:rFonts w:hint="eastAsia" w:ascii="仿宋" w:hAnsi="仿宋" w:eastAsia="仿宋" w:cs="仿宋"/>
                <w:sz w:val="21"/>
                <w:szCs w:val="21"/>
                <w:lang w:val="en-US" w:eastAsia="zh-CN"/>
              </w:rPr>
              <w:t>2024.</w:t>
            </w:r>
            <w:r>
              <w:rPr>
                <w:rFonts w:hint="eastAsia" w:ascii="仿宋" w:hAnsi="仿宋" w:eastAsia="仿宋" w:cs="仿宋"/>
                <w:sz w:val="21"/>
                <w:szCs w:val="21"/>
              </w:rPr>
              <w:t>08.25</w:t>
            </w:r>
          </w:p>
          <w:p>
            <w:pPr>
              <w:pStyle w:val="13"/>
              <w:bidi w:val="0"/>
              <w:rPr>
                <w:rFonts w:hint="eastAsia" w:ascii="仿宋" w:hAnsi="仿宋" w:eastAsia="仿宋" w:cs="仿宋"/>
                <w:sz w:val="21"/>
                <w:szCs w:val="21"/>
              </w:rPr>
            </w:pPr>
            <w:r>
              <w:rPr>
                <w:rFonts w:hint="eastAsia" w:ascii="仿宋" w:hAnsi="仿宋" w:eastAsia="仿宋" w:cs="仿宋"/>
                <w:sz w:val="21"/>
                <w:szCs w:val="21"/>
              </w:rPr>
              <w:t>（6周）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502" w:type="dxa"/>
            <w:vMerge w:val="restart"/>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二</w:t>
            </w:r>
          </w:p>
        </w:tc>
        <w:tc>
          <w:tcPr>
            <w:tcW w:w="465"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3</w:t>
            </w:r>
          </w:p>
        </w:tc>
        <w:tc>
          <w:tcPr>
            <w:tcW w:w="644"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18</w:t>
            </w:r>
          </w:p>
        </w:tc>
        <w:tc>
          <w:tcPr>
            <w:tcW w:w="592" w:type="dxa"/>
            <w:shd w:val="clear" w:color="auto" w:fill="auto"/>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32" w:type="dxa"/>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1</w:t>
            </w:r>
          </w:p>
        </w:tc>
        <w:tc>
          <w:tcPr>
            <w:tcW w:w="512"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1</w:t>
            </w:r>
          </w:p>
        </w:tc>
        <w:tc>
          <w:tcPr>
            <w:tcW w:w="2627"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2024.12.30.-2025.02.23</w:t>
            </w:r>
          </w:p>
          <w:p>
            <w:pPr>
              <w:pStyle w:val="13"/>
              <w:bidi w:val="0"/>
              <w:rPr>
                <w:rFonts w:hint="eastAsia" w:ascii="仿宋" w:hAnsi="仿宋" w:eastAsia="仿宋" w:cs="仿宋"/>
                <w:sz w:val="21"/>
                <w:szCs w:val="21"/>
              </w:rPr>
            </w:pPr>
            <w:r>
              <w:rPr>
                <w:rFonts w:hint="eastAsia" w:ascii="仿宋" w:hAnsi="仿宋" w:eastAsia="仿宋" w:cs="仿宋"/>
                <w:sz w:val="21"/>
                <w:szCs w:val="21"/>
              </w:rPr>
              <w:t>（8周）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502" w:type="dxa"/>
            <w:vMerge w:val="continue"/>
            <w:shd w:val="clear" w:color="auto" w:fill="auto"/>
            <w:vAlign w:val="center"/>
          </w:tcPr>
          <w:p>
            <w:pPr>
              <w:pStyle w:val="13"/>
              <w:bidi w:val="0"/>
              <w:rPr>
                <w:rFonts w:hint="eastAsia" w:ascii="仿宋" w:hAnsi="仿宋" w:eastAsia="仿宋" w:cs="仿宋"/>
                <w:sz w:val="21"/>
                <w:szCs w:val="21"/>
              </w:rPr>
            </w:pPr>
          </w:p>
        </w:tc>
        <w:tc>
          <w:tcPr>
            <w:tcW w:w="465"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4</w:t>
            </w:r>
          </w:p>
        </w:tc>
        <w:tc>
          <w:tcPr>
            <w:tcW w:w="644"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20</w:t>
            </w:r>
          </w:p>
        </w:tc>
        <w:tc>
          <w:tcPr>
            <w:tcW w:w="592" w:type="dxa"/>
            <w:shd w:val="clear" w:color="auto" w:fill="auto"/>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32" w:type="dxa"/>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1</w:t>
            </w:r>
          </w:p>
        </w:tc>
        <w:tc>
          <w:tcPr>
            <w:tcW w:w="512"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1</w:t>
            </w:r>
          </w:p>
        </w:tc>
        <w:tc>
          <w:tcPr>
            <w:tcW w:w="2627"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2025.07.14-</w:t>
            </w:r>
            <w:r>
              <w:rPr>
                <w:rFonts w:hint="eastAsia" w:ascii="仿宋" w:hAnsi="仿宋" w:eastAsia="仿宋" w:cs="仿宋"/>
                <w:sz w:val="21"/>
                <w:szCs w:val="21"/>
                <w:lang w:val="en-US" w:eastAsia="zh-CN"/>
              </w:rPr>
              <w:t>2025.</w:t>
            </w:r>
            <w:r>
              <w:rPr>
                <w:rFonts w:hint="eastAsia" w:ascii="仿宋" w:hAnsi="仿宋" w:eastAsia="仿宋" w:cs="仿宋"/>
                <w:sz w:val="21"/>
                <w:szCs w:val="21"/>
              </w:rPr>
              <w:t>08.24</w:t>
            </w:r>
          </w:p>
          <w:p>
            <w:pPr>
              <w:pStyle w:val="13"/>
              <w:bidi w:val="0"/>
              <w:rPr>
                <w:rFonts w:hint="eastAsia" w:ascii="仿宋" w:hAnsi="仿宋" w:eastAsia="仿宋" w:cs="仿宋"/>
                <w:sz w:val="21"/>
                <w:szCs w:val="21"/>
              </w:rPr>
            </w:pPr>
            <w:r>
              <w:rPr>
                <w:rFonts w:hint="eastAsia" w:ascii="仿宋" w:hAnsi="仿宋" w:eastAsia="仿宋" w:cs="仿宋"/>
                <w:sz w:val="21"/>
                <w:szCs w:val="21"/>
              </w:rPr>
              <w:t>（6周）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502" w:type="dxa"/>
            <w:vMerge w:val="restart"/>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三</w:t>
            </w:r>
          </w:p>
        </w:tc>
        <w:tc>
          <w:tcPr>
            <w:tcW w:w="465"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5</w:t>
            </w:r>
          </w:p>
        </w:tc>
        <w:tc>
          <w:tcPr>
            <w:tcW w:w="644"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92" w:type="dxa"/>
            <w:shd w:val="clear" w:color="auto" w:fill="auto"/>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32" w:type="dxa"/>
            <w:shd w:val="clear" w:color="auto" w:fill="auto"/>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512"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2627"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2025.12.29-2026.3.1（9周）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502" w:type="dxa"/>
            <w:vMerge w:val="continue"/>
            <w:shd w:val="clear" w:color="auto" w:fill="auto"/>
            <w:vAlign w:val="center"/>
          </w:tcPr>
          <w:p>
            <w:pPr>
              <w:pStyle w:val="13"/>
              <w:bidi w:val="0"/>
              <w:rPr>
                <w:rFonts w:hint="eastAsia" w:ascii="仿宋" w:hAnsi="仿宋" w:eastAsia="仿宋" w:cs="仿宋"/>
                <w:sz w:val="21"/>
                <w:szCs w:val="21"/>
              </w:rPr>
            </w:pPr>
          </w:p>
        </w:tc>
        <w:tc>
          <w:tcPr>
            <w:tcW w:w="465"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6</w:t>
            </w:r>
          </w:p>
        </w:tc>
        <w:tc>
          <w:tcPr>
            <w:tcW w:w="644"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592" w:type="dxa"/>
            <w:shd w:val="clear" w:color="auto" w:fill="auto"/>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lang w:val="en-US" w:eastAsia="zh-CN"/>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rPr>
            </w:pPr>
          </w:p>
        </w:tc>
        <w:tc>
          <w:tcPr>
            <w:tcW w:w="532" w:type="dxa"/>
            <w:shd w:val="clear" w:color="auto" w:fill="auto"/>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512"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1</w:t>
            </w:r>
          </w:p>
        </w:tc>
        <w:tc>
          <w:tcPr>
            <w:tcW w:w="2627"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2026.7.20-2026.8.23（5周）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jc w:val="center"/>
        </w:trPr>
        <w:tc>
          <w:tcPr>
            <w:tcW w:w="967" w:type="dxa"/>
            <w:gridSpan w:val="2"/>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合计</w:t>
            </w:r>
          </w:p>
        </w:tc>
        <w:tc>
          <w:tcPr>
            <w:tcW w:w="644"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114.5</w:t>
            </w:r>
          </w:p>
        </w:tc>
        <w:tc>
          <w:tcPr>
            <w:tcW w:w="592" w:type="dxa"/>
            <w:shd w:val="clear" w:color="auto" w:fill="auto"/>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592" w:type="dxa"/>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0.5</w:t>
            </w:r>
          </w:p>
        </w:tc>
        <w:tc>
          <w:tcPr>
            <w:tcW w:w="592" w:type="dxa"/>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2</w:t>
            </w:r>
          </w:p>
        </w:tc>
        <w:tc>
          <w:tcPr>
            <w:tcW w:w="592" w:type="dxa"/>
            <w:shd w:val="clear" w:color="auto" w:fill="auto"/>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592" w:type="dxa"/>
            <w:shd w:val="clear" w:color="auto" w:fill="auto"/>
            <w:vAlign w:val="center"/>
          </w:tcPr>
          <w:p>
            <w:pPr>
              <w:pStyle w:val="13"/>
              <w:bidi w:val="0"/>
              <w:rPr>
                <w:rFonts w:hint="eastAsia" w:ascii="仿宋" w:hAnsi="仿宋" w:eastAsia="仿宋" w:cs="仿宋"/>
                <w:sz w:val="21"/>
                <w:szCs w:val="21"/>
              </w:rPr>
            </w:pPr>
          </w:p>
        </w:tc>
        <w:tc>
          <w:tcPr>
            <w:tcW w:w="592" w:type="dxa"/>
            <w:shd w:val="clear" w:color="auto" w:fill="auto"/>
            <w:vAlign w:val="center"/>
          </w:tcPr>
          <w:p>
            <w:pPr>
              <w:pStyle w:val="13"/>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0</w:t>
            </w:r>
          </w:p>
        </w:tc>
        <w:tc>
          <w:tcPr>
            <w:tcW w:w="592" w:type="dxa"/>
            <w:shd w:val="clear" w:color="auto" w:fill="auto"/>
            <w:vAlign w:val="center"/>
          </w:tcPr>
          <w:p>
            <w:pPr>
              <w:pStyle w:val="13"/>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0</w:t>
            </w:r>
          </w:p>
        </w:tc>
        <w:tc>
          <w:tcPr>
            <w:tcW w:w="532" w:type="dxa"/>
            <w:shd w:val="clear" w:color="auto" w:fill="auto"/>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5</w:t>
            </w:r>
          </w:p>
        </w:tc>
        <w:tc>
          <w:tcPr>
            <w:tcW w:w="512"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2627" w:type="dxa"/>
            <w:shd w:val="clear" w:color="auto" w:fill="auto"/>
            <w:tcMar>
              <w:top w:w="28" w:type="dxa"/>
              <w:left w:w="28" w:type="dxa"/>
              <w:bottom w:w="28" w:type="dxa"/>
              <w:right w:w="28" w:type="dxa"/>
            </w:tcMar>
            <w:vAlign w:val="center"/>
          </w:tcPr>
          <w:p>
            <w:pPr>
              <w:pStyle w:val="13"/>
              <w:bidi w:val="0"/>
              <w:rPr>
                <w:rFonts w:hint="eastAsia" w:ascii="仿宋" w:hAnsi="仿宋" w:eastAsia="仿宋" w:cs="仿宋"/>
                <w:sz w:val="21"/>
                <w:szCs w:val="21"/>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val="0"/>
        <w:overflowPunct/>
        <w:topLinePunct w:val="0"/>
        <w:autoSpaceDE/>
        <w:autoSpaceDN w:val="0"/>
        <w:bidi w:val="0"/>
        <w:adjustRightInd/>
        <w:snapToGrid w:val="0"/>
        <w:spacing w:before="0" w:beforeAutospacing="0" w:after="0" w:afterAutospacing="0" w:line="440" w:lineRule="exact"/>
        <w:ind w:left="0" w:right="0" w:firstLine="0" w:firstLineChars="0"/>
        <w:jc w:val="center"/>
        <w:textAlignment w:val="baseline"/>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表4：护理专业2023级三年制中职教学进程总体安排表</w:t>
      </w:r>
    </w:p>
    <w:tbl>
      <w:tblPr>
        <w:tblStyle w:val="10"/>
        <w:tblW w:w="10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328"/>
        <w:gridCol w:w="443"/>
        <w:gridCol w:w="888"/>
        <w:gridCol w:w="1125"/>
        <w:gridCol w:w="646"/>
        <w:gridCol w:w="646"/>
        <w:gridCol w:w="646"/>
        <w:gridCol w:w="646"/>
        <w:gridCol w:w="646"/>
        <w:gridCol w:w="646"/>
        <w:gridCol w:w="646"/>
        <w:gridCol w:w="646"/>
        <w:gridCol w:w="646"/>
        <w:gridCol w:w="646"/>
        <w:gridCol w:w="646"/>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81" w:type="dxa"/>
            <w:gridSpan w:val="2"/>
            <w:vMerge w:val="restart"/>
            <w:noWrap w:val="0"/>
            <w:vAlign w:val="center"/>
          </w:tcPr>
          <w:p>
            <w:pPr>
              <w:spacing w:line="240" w:lineRule="exact"/>
              <w:jc w:val="center"/>
              <w:rPr>
                <w:rFonts w:hint="eastAsia" w:ascii="仿宋" w:hAnsi="仿宋" w:eastAsia="仿宋" w:cs="仿宋"/>
                <w:b/>
                <w:bCs/>
                <w:sz w:val="18"/>
                <w:szCs w:val="18"/>
              </w:rPr>
            </w:pPr>
            <w:r>
              <w:rPr>
                <w:rFonts w:hint="eastAsia" w:ascii="仿宋" w:hAnsi="仿宋" w:eastAsia="仿宋" w:cs="仿宋"/>
                <w:b/>
                <w:bCs/>
                <w:sz w:val="18"/>
                <w:szCs w:val="18"/>
              </w:rPr>
              <w:t>模</w:t>
            </w:r>
          </w:p>
          <w:p>
            <w:pPr>
              <w:spacing w:line="240" w:lineRule="exact"/>
              <w:jc w:val="center"/>
              <w:rPr>
                <w:rFonts w:hint="eastAsia" w:ascii="仿宋" w:hAnsi="仿宋" w:eastAsia="仿宋" w:cs="仿宋"/>
                <w:b/>
                <w:bCs/>
                <w:sz w:val="18"/>
                <w:szCs w:val="18"/>
              </w:rPr>
            </w:pPr>
            <w:r>
              <w:rPr>
                <w:rFonts w:hint="eastAsia" w:ascii="仿宋" w:hAnsi="仿宋" w:eastAsia="仿宋" w:cs="仿宋"/>
                <w:b/>
                <w:bCs/>
                <w:sz w:val="18"/>
                <w:szCs w:val="18"/>
              </w:rPr>
              <w:t>块</w:t>
            </w:r>
          </w:p>
        </w:tc>
        <w:tc>
          <w:tcPr>
            <w:tcW w:w="443" w:type="dxa"/>
            <w:vMerge w:val="restart"/>
            <w:noWrap w:val="0"/>
            <w:vAlign w:val="center"/>
          </w:tcPr>
          <w:p>
            <w:pPr>
              <w:spacing w:line="240" w:lineRule="exact"/>
              <w:jc w:val="center"/>
              <w:rPr>
                <w:rFonts w:hint="eastAsia" w:ascii="仿宋" w:hAnsi="仿宋" w:eastAsia="仿宋" w:cs="仿宋"/>
                <w:b/>
                <w:bCs/>
                <w:sz w:val="18"/>
                <w:szCs w:val="18"/>
              </w:rPr>
            </w:pPr>
            <w:r>
              <w:rPr>
                <w:rFonts w:hint="eastAsia" w:ascii="仿宋" w:hAnsi="仿宋" w:eastAsia="仿宋" w:cs="仿宋"/>
                <w:b/>
                <w:bCs/>
                <w:sz w:val="18"/>
                <w:szCs w:val="18"/>
              </w:rPr>
              <w:t>序</w:t>
            </w:r>
          </w:p>
          <w:p>
            <w:pPr>
              <w:spacing w:line="240" w:lineRule="exact"/>
              <w:jc w:val="center"/>
              <w:rPr>
                <w:rFonts w:hint="eastAsia" w:ascii="仿宋" w:hAnsi="仿宋" w:eastAsia="仿宋" w:cs="仿宋"/>
                <w:b/>
                <w:bCs/>
                <w:sz w:val="18"/>
                <w:szCs w:val="18"/>
              </w:rPr>
            </w:pPr>
            <w:r>
              <w:rPr>
                <w:rFonts w:hint="eastAsia" w:ascii="仿宋" w:hAnsi="仿宋" w:eastAsia="仿宋" w:cs="仿宋"/>
                <w:b/>
                <w:bCs/>
                <w:sz w:val="18"/>
                <w:szCs w:val="18"/>
              </w:rPr>
              <w:t>号</w:t>
            </w:r>
          </w:p>
        </w:tc>
        <w:tc>
          <w:tcPr>
            <w:tcW w:w="888" w:type="dxa"/>
            <w:vMerge w:val="restart"/>
            <w:noWrap w:val="0"/>
            <w:vAlign w:val="center"/>
          </w:tcPr>
          <w:p>
            <w:pPr>
              <w:spacing w:line="240" w:lineRule="exact"/>
              <w:jc w:val="center"/>
              <w:rPr>
                <w:rFonts w:hint="eastAsia" w:ascii="仿宋" w:hAnsi="仿宋" w:eastAsia="仿宋" w:cs="仿宋"/>
                <w:b/>
                <w:bCs/>
                <w:sz w:val="18"/>
                <w:szCs w:val="18"/>
              </w:rPr>
            </w:pPr>
            <w:r>
              <w:rPr>
                <w:rFonts w:hint="eastAsia" w:ascii="仿宋" w:hAnsi="仿宋" w:eastAsia="仿宋" w:cs="仿宋"/>
                <w:b/>
                <w:bCs/>
                <w:sz w:val="18"/>
                <w:szCs w:val="18"/>
              </w:rPr>
              <w:t>课程</w:t>
            </w:r>
          </w:p>
          <w:p>
            <w:pPr>
              <w:spacing w:line="240" w:lineRule="exact"/>
              <w:jc w:val="center"/>
              <w:rPr>
                <w:rFonts w:hint="eastAsia" w:ascii="仿宋" w:hAnsi="仿宋" w:eastAsia="仿宋" w:cs="仿宋"/>
                <w:b/>
                <w:bCs/>
                <w:sz w:val="18"/>
                <w:szCs w:val="18"/>
              </w:rPr>
            </w:pPr>
            <w:r>
              <w:rPr>
                <w:rFonts w:hint="eastAsia" w:ascii="仿宋" w:hAnsi="仿宋" w:eastAsia="仿宋" w:cs="仿宋"/>
                <w:b/>
                <w:bCs/>
                <w:sz w:val="18"/>
                <w:szCs w:val="18"/>
              </w:rPr>
              <w:t>代码</w:t>
            </w:r>
          </w:p>
        </w:tc>
        <w:tc>
          <w:tcPr>
            <w:tcW w:w="1125" w:type="dxa"/>
            <w:vMerge w:val="restart"/>
            <w:noWrap w:val="0"/>
            <w:vAlign w:val="center"/>
          </w:tcPr>
          <w:p>
            <w:pPr>
              <w:spacing w:line="240" w:lineRule="exact"/>
              <w:jc w:val="center"/>
              <w:rPr>
                <w:rFonts w:hint="eastAsia" w:ascii="仿宋" w:hAnsi="仿宋" w:eastAsia="仿宋" w:cs="仿宋"/>
                <w:b/>
                <w:bCs/>
                <w:sz w:val="18"/>
                <w:szCs w:val="18"/>
              </w:rPr>
            </w:pPr>
            <w:r>
              <w:rPr>
                <w:rFonts w:hint="eastAsia" w:ascii="仿宋" w:hAnsi="仿宋" w:eastAsia="仿宋" w:cs="仿宋"/>
                <w:b/>
                <w:bCs/>
                <w:sz w:val="18"/>
                <w:szCs w:val="18"/>
              </w:rPr>
              <w:t>课程</w:t>
            </w:r>
          </w:p>
          <w:p>
            <w:pPr>
              <w:spacing w:line="240" w:lineRule="exact"/>
              <w:jc w:val="center"/>
              <w:rPr>
                <w:rFonts w:hint="eastAsia" w:ascii="仿宋" w:hAnsi="仿宋" w:eastAsia="仿宋" w:cs="仿宋"/>
                <w:b/>
                <w:bCs/>
                <w:sz w:val="18"/>
                <w:szCs w:val="18"/>
              </w:rPr>
            </w:pPr>
            <w:r>
              <w:rPr>
                <w:rFonts w:hint="eastAsia" w:ascii="仿宋" w:hAnsi="仿宋" w:eastAsia="仿宋" w:cs="仿宋"/>
                <w:b/>
                <w:bCs/>
                <w:sz w:val="18"/>
                <w:szCs w:val="18"/>
              </w:rPr>
              <w:t>名称</w:t>
            </w:r>
          </w:p>
        </w:tc>
        <w:tc>
          <w:tcPr>
            <w:tcW w:w="646" w:type="dxa"/>
            <w:vMerge w:val="restart"/>
            <w:noWrap w:val="0"/>
            <w:vAlign w:val="center"/>
          </w:tcPr>
          <w:p>
            <w:pPr>
              <w:widowControl/>
              <w:autoSpaceDN w:val="0"/>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课程</w:t>
            </w:r>
          </w:p>
          <w:p>
            <w:pPr>
              <w:widowControl/>
              <w:autoSpaceDN w:val="0"/>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性质</w:t>
            </w:r>
          </w:p>
        </w:tc>
        <w:tc>
          <w:tcPr>
            <w:tcW w:w="646" w:type="dxa"/>
            <w:vMerge w:val="restart"/>
            <w:noWrap w:val="0"/>
            <w:vAlign w:val="center"/>
          </w:tcPr>
          <w:p>
            <w:pPr>
              <w:widowControl/>
              <w:autoSpaceDN w:val="0"/>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考试    方式</w:t>
            </w:r>
          </w:p>
        </w:tc>
        <w:tc>
          <w:tcPr>
            <w:tcW w:w="646" w:type="dxa"/>
            <w:vMerge w:val="restart"/>
            <w:noWrap w:val="0"/>
            <w:vAlign w:val="center"/>
          </w:tcPr>
          <w:p>
            <w:pPr>
              <w:widowControl/>
              <w:autoSpaceDN w:val="0"/>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学分</w:t>
            </w:r>
          </w:p>
        </w:tc>
        <w:tc>
          <w:tcPr>
            <w:tcW w:w="1938" w:type="dxa"/>
            <w:gridSpan w:val="3"/>
            <w:noWrap w:val="0"/>
            <w:vAlign w:val="center"/>
          </w:tcPr>
          <w:p>
            <w:pPr>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课时数</w:t>
            </w:r>
          </w:p>
        </w:tc>
        <w:tc>
          <w:tcPr>
            <w:tcW w:w="3888" w:type="dxa"/>
            <w:gridSpan w:val="6"/>
            <w:noWrap w:val="0"/>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教学年及学期分配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81" w:type="dxa"/>
            <w:gridSpan w:val="2"/>
            <w:vMerge w:val="continue"/>
            <w:noWrap w:val="0"/>
            <w:vAlign w:val="center"/>
          </w:tcPr>
          <w:p>
            <w:pPr>
              <w:jc w:val="center"/>
              <w:rPr>
                <w:rFonts w:hint="eastAsia" w:ascii="仿宋" w:hAnsi="仿宋" w:eastAsia="仿宋" w:cs="仿宋"/>
                <w:b/>
                <w:bCs/>
                <w:sz w:val="18"/>
                <w:szCs w:val="18"/>
              </w:rPr>
            </w:pPr>
          </w:p>
        </w:tc>
        <w:tc>
          <w:tcPr>
            <w:tcW w:w="443" w:type="dxa"/>
            <w:vMerge w:val="continue"/>
            <w:noWrap w:val="0"/>
            <w:vAlign w:val="center"/>
          </w:tcPr>
          <w:p>
            <w:pPr>
              <w:jc w:val="center"/>
              <w:rPr>
                <w:rFonts w:hint="eastAsia" w:ascii="仿宋" w:hAnsi="仿宋" w:eastAsia="仿宋" w:cs="仿宋"/>
                <w:b/>
                <w:bCs/>
                <w:sz w:val="18"/>
                <w:szCs w:val="18"/>
              </w:rPr>
            </w:pPr>
          </w:p>
        </w:tc>
        <w:tc>
          <w:tcPr>
            <w:tcW w:w="888" w:type="dxa"/>
            <w:vMerge w:val="continue"/>
            <w:noWrap w:val="0"/>
            <w:vAlign w:val="center"/>
          </w:tcPr>
          <w:p>
            <w:pPr>
              <w:jc w:val="center"/>
              <w:rPr>
                <w:rFonts w:hint="eastAsia" w:ascii="仿宋" w:hAnsi="仿宋" w:eastAsia="仿宋" w:cs="仿宋"/>
                <w:b/>
                <w:bCs/>
                <w:sz w:val="18"/>
                <w:szCs w:val="18"/>
              </w:rPr>
            </w:pPr>
          </w:p>
        </w:tc>
        <w:tc>
          <w:tcPr>
            <w:tcW w:w="1125" w:type="dxa"/>
            <w:vMerge w:val="continue"/>
            <w:noWrap w:val="0"/>
            <w:vAlign w:val="center"/>
          </w:tcPr>
          <w:p>
            <w:pPr>
              <w:jc w:val="center"/>
              <w:rPr>
                <w:rFonts w:hint="eastAsia" w:ascii="仿宋" w:hAnsi="仿宋" w:eastAsia="仿宋" w:cs="仿宋"/>
                <w:b/>
                <w:bCs/>
                <w:sz w:val="18"/>
                <w:szCs w:val="18"/>
              </w:rPr>
            </w:pPr>
          </w:p>
        </w:tc>
        <w:tc>
          <w:tcPr>
            <w:tcW w:w="646" w:type="dxa"/>
            <w:vMerge w:val="continue"/>
            <w:noWrap w:val="0"/>
            <w:vAlign w:val="center"/>
          </w:tcPr>
          <w:p>
            <w:pPr>
              <w:jc w:val="center"/>
              <w:rPr>
                <w:rFonts w:hint="eastAsia" w:ascii="仿宋" w:hAnsi="仿宋" w:eastAsia="仿宋" w:cs="仿宋"/>
                <w:b/>
                <w:bCs/>
                <w:sz w:val="18"/>
                <w:szCs w:val="18"/>
              </w:rPr>
            </w:pPr>
          </w:p>
        </w:tc>
        <w:tc>
          <w:tcPr>
            <w:tcW w:w="646" w:type="dxa"/>
            <w:vMerge w:val="continue"/>
            <w:noWrap w:val="0"/>
            <w:vAlign w:val="center"/>
          </w:tcPr>
          <w:p>
            <w:pPr>
              <w:jc w:val="center"/>
              <w:rPr>
                <w:rFonts w:hint="eastAsia" w:ascii="仿宋" w:hAnsi="仿宋" w:eastAsia="仿宋" w:cs="仿宋"/>
                <w:b/>
                <w:bCs/>
                <w:sz w:val="18"/>
                <w:szCs w:val="18"/>
              </w:rPr>
            </w:pPr>
          </w:p>
        </w:tc>
        <w:tc>
          <w:tcPr>
            <w:tcW w:w="646" w:type="dxa"/>
            <w:vMerge w:val="continue"/>
            <w:noWrap w:val="0"/>
            <w:vAlign w:val="center"/>
          </w:tcPr>
          <w:p>
            <w:pPr>
              <w:jc w:val="center"/>
              <w:rPr>
                <w:rFonts w:hint="eastAsia" w:ascii="仿宋" w:hAnsi="仿宋" w:eastAsia="仿宋" w:cs="仿宋"/>
                <w:b/>
                <w:bCs/>
                <w:sz w:val="18"/>
                <w:szCs w:val="18"/>
              </w:rPr>
            </w:pPr>
          </w:p>
        </w:tc>
        <w:tc>
          <w:tcPr>
            <w:tcW w:w="646" w:type="dxa"/>
            <w:vMerge w:val="restart"/>
            <w:noWrap w:val="0"/>
            <w:vAlign w:val="center"/>
          </w:tcPr>
          <w:p>
            <w:pPr>
              <w:widowControl/>
              <w:autoSpaceDN w:val="0"/>
              <w:jc w:val="center"/>
              <w:rPr>
                <w:rFonts w:hint="eastAsia" w:ascii="仿宋" w:hAnsi="仿宋" w:eastAsia="仿宋" w:cs="仿宋"/>
                <w:b/>
                <w:bCs/>
                <w:color w:val="000000"/>
                <w:kern w:val="0"/>
                <w:sz w:val="18"/>
                <w:szCs w:val="18"/>
                <w:lang w:eastAsia="zh-CN"/>
              </w:rPr>
            </w:pPr>
            <w:r>
              <w:rPr>
                <w:rFonts w:hint="eastAsia" w:ascii="仿宋" w:hAnsi="仿宋" w:eastAsia="仿宋" w:cs="仿宋"/>
                <w:b/>
                <w:bCs/>
                <w:color w:val="000000"/>
                <w:kern w:val="0"/>
                <w:sz w:val="18"/>
                <w:szCs w:val="18"/>
              </w:rPr>
              <w:t>总</w:t>
            </w:r>
          </w:p>
          <w:p>
            <w:pPr>
              <w:widowControl/>
              <w:autoSpaceDN w:val="0"/>
              <w:jc w:val="center"/>
              <w:rPr>
                <w:rFonts w:hint="eastAsia" w:ascii="仿宋" w:hAnsi="仿宋" w:eastAsia="仿宋" w:cs="仿宋"/>
                <w:b/>
                <w:bCs/>
                <w:color w:val="000000"/>
                <w:kern w:val="0"/>
                <w:sz w:val="18"/>
                <w:szCs w:val="18"/>
                <w:lang w:eastAsia="zh-CN"/>
              </w:rPr>
            </w:pPr>
            <w:r>
              <w:rPr>
                <w:rFonts w:hint="eastAsia" w:ascii="仿宋" w:hAnsi="仿宋" w:eastAsia="仿宋" w:cs="仿宋"/>
                <w:b/>
                <w:bCs/>
                <w:color w:val="000000"/>
                <w:kern w:val="0"/>
                <w:sz w:val="18"/>
                <w:szCs w:val="18"/>
              </w:rPr>
              <w:t>课</w:t>
            </w:r>
          </w:p>
          <w:p>
            <w:pPr>
              <w:widowControl/>
              <w:autoSpaceDN w:val="0"/>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时</w:t>
            </w:r>
          </w:p>
        </w:tc>
        <w:tc>
          <w:tcPr>
            <w:tcW w:w="646" w:type="dxa"/>
            <w:vMerge w:val="restart"/>
            <w:noWrap w:val="0"/>
            <w:vAlign w:val="center"/>
          </w:tcPr>
          <w:p>
            <w:pPr>
              <w:widowControl/>
              <w:autoSpaceDN w:val="0"/>
              <w:jc w:val="center"/>
              <w:rPr>
                <w:rFonts w:hint="eastAsia" w:ascii="仿宋" w:hAnsi="仿宋" w:eastAsia="仿宋" w:cs="仿宋"/>
                <w:b/>
                <w:bCs/>
                <w:color w:val="000000"/>
                <w:kern w:val="0"/>
                <w:sz w:val="18"/>
                <w:szCs w:val="18"/>
                <w:lang w:eastAsia="zh-CN"/>
              </w:rPr>
            </w:pPr>
            <w:r>
              <w:rPr>
                <w:rFonts w:hint="eastAsia" w:ascii="仿宋" w:hAnsi="仿宋" w:eastAsia="仿宋" w:cs="仿宋"/>
                <w:b/>
                <w:bCs/>
                <w:color w:val="000000"/>
                <w:kern w:val="0"/>
                <w:sz w:val="18"/>
                <w:szCs w:val="18"/>
              </w:rPr>
              <w:t>理</w:t>
            </w:r>
          </w:p>
          <w:p>
            <w:pPr>
              <w:widowControl/>
              <w:autoSpaceDN w:val="0"/>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论</w:t>
            </w:r>
          </w:p>
        </w:tc>
        <w:tc>
          <w:tcPr>
            <w:tcW w:w="646" w:type="dxa"/>
            <w:vMerge w:val="restart"/>
            <w:noWrap w:val="0"/>
            <w:vAlign w:val="center"/>
          </w:tcPr>
          <w:p>
            <w:pPr>
              <w:widowControl/>
              <w:autoSpaceDN w:val="0"/>
              <w:jc w:val="center"/>
              <w:rPr>
                <w:rFonts w:hint="eastAsia" w:ascii="仿宋" w:hAnsi="仿宋" w:eastAsia="仿宋" w:cs="仿宋"/>
                <w:b/>
                <w:bCs/>
                <w:color w:val="000000"/>
                <w:kern w:val="0"/>
                <w:sz w:val="18"/>
                <w:szCs w:val="18"/>
                <w:lang w:eastAsia="zh-CN"/>
              </w:rPr>
            </w:pPr>
            <w:r>
              <w:rPr>
                <w:rFonts w:hint="eastAsia" w:ascii="仿宋" w:hAnsi="仿宋" w:eastAsia="仿宋" w:cs="仿宋"/>
                <w:b/>
                <w:bCs/>
                <w:color w:val="000000"/>
                <w:kern w:val="0"/>
                <w:sz w:val="18"/>
                <w:szCs w:val="18"/>
              </w:rPr>
              <w:t>实</w:t>
            </w:r>
          </w:p>
          <w:p>
            <w:pPr>
              <w:widowControl/>
              <w:autoSpaceDN w:val="0"/>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践</w:t>
            </w:r>
          </w:p>
        </w:tc>
        <w:tc>
          <w:tcPr>
            <w:tcW w:w="1292" w:type="dxa"/>
            <w:gridSpan w:val="2"/>
            <w:noWrap w:val="0"/>
            <w:vAlign w:val="center"/>
          </w:tcPr>
          <w:p>
            <w:pPr>
              <w:jc w:val="center"/>
              <w:rPr>
                <w:rFonts w:hint="eastAsia" w:ascii="仿宋" w:hAnsi="仿宋" w:eastAsia="仿宋" w:cs="仿宋"/>
                <w:b/>
                <w:bCs/>
                <w:color w:val="000000"/>
                <w:sz w:val="18"/>
                <w:szCs w:val="18"/>
                <w:lang w:val="en-US" w:eastAsia="en-US" w:bidi="ar-SA"/>
              </w:rPr>
            </w:pPr>
            <w:r>
              <w:rPr>
                <w:rFonts w:hint="eastAsia" w:ascii="仿宋" w:hAnsi="仿宋" w:eastAsia="仿宋" w:cs="仿宋"/>
                <w:b/>
                <w:bCs/>
                <w:color w:val="000000"/>
                <w:sz w:val="18"/>
                <w:szCs w:val="18"/>
              </w:rPr>
              <w:t>1学年</w:t>
            </w:r>
          </w:p>
        </w:tc>
        <w:tc>
          <w:tcPr>
            <w:tcW w:w="1292" w:type="dxa"/>
            <w:gridSpan w:val="2"/>
            <w:noWrap w:val="0"/>
            <w:vAlign w:val="center"/>
          </w:tcPr>
          <w:p>
            <w:pPr>
              <w:jc w:val="center"/>
              <w:rPr>
                <w:rFonts w:hint="eastAsia" w:ascii="仿宋" w:hAnsi="仿宋" w:eastAsia="仿宋" w:cs="仿宋"/>
                <w:b/>
                <w:bCs/>
                <w:color w:val="000000"/>
                <w:sz w:val="18"/>
                <w:szCs w:val="18"/>
                <w:lang w:val="en-US" w:eastAsia="en-US" w:bidi="ar-SA"/>
              </w:rPr>
            </w:pPr>
            <w:r>
              <w:rPr>
                <w:rFonts w:hint="eastAsia" w:ascii="仿宋" w:hAnsi="仿宋" w:eastAsia="仿宋" w:cs="仿宋"/>
                <w:b/>
                <w:bCs/>
                <w:color w:val="000000"/>
                <w:sz w:val="18"/>
                <w:szCs w:val="18"/>
              </w:rPr>
              <w:t>2学年</w:t>
            </w:r>
          </w:p>
        </w:tc>
        <w:tc>
          <w:tcPr>
            <w:tcW w:w="1304" w:type="dxa"/>
            <w:gridSpan w:val="2"/>
            <w:noWrap w:val="0"/>
            <w:vAlign w:val="center"/>
          </w:tcPr>
          <w:p>
            <w:pPr>
              <w:jc w:val="center"/>
              <w:rPr>
                <w:rFonts w:hint="eastAsia" w:ascii="仿宋" w:hAnsi="仿宋" w:eastAsia="仿宋" w:cs="仿宋"/>
                <w:b/>
                <w:bCs/>
                <w:color w:val="000000"/>
                <w:sz w:val="18"/>
                <w:szCs w:val="18"/>
                <w:lang w:val="en-US" w:eastAsia="en-US" w:bidi="ar-SA"/>
              </w:rPr>
            </w:pPr>
            <w:r>
              <w:rPr>
                <w:rFonts w:hint="eastAsia" w:ascii="仿宋" w:hAnsi="仿宋" w:eastAsia="仿宋" w:cs="仿宋"/>
                <w:b/>
                <w:bCs/>
                <w:color w:val="000000"/>
                <w:sz w:val="18"/>
                <w:szCs w:val="18"/>
              </w:rPr>
              <w:t>3学年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81" w:type="dxa"/>
            <w:gridSpan w:val="2"/>
            <w:vMerge w:val="continue"/>
            <w:noWrap w:val="0"/>
            <w:vAlign w:val="center"/>
          </w:tcPr>
          <w:p>
            <w:pPr>
              <w:jc w:val="center"/>
              <w:rPr>
                <w:rFonts w:hint="eastAsia" w:ascii="仿宋" w:hAnsi="仿宋" w:eastAsia="仿宋" w:cs="仿宋"/>
                <w:b/>
                <w:bCs/>
                <w:sz w:val="18"/>
                <w:szCs w:val="18"/>
              </w:rPr>
            </w:pPr>
          </w:p>
        </w:tc>
        <w:tc>
          <w:tcPr>
            <w:tcW w:w="443" w:type="dxa"/>
            <w:vMerge w:val="continue"/>
            <w:noWrap w:val="0"/>
            <w:vAlign w:val="center"/>
          </w:tcPr>
          <w:p>
            <w:pPr>
              <w:jc w:val="center"/>
              <w:rPr>
                <w:rFonts w:hint="eastAsia" w:ascii="仿宋" w:hAnsi="仿宋" w:eastAsia="仿宋" w:cs="仿宋"/>
                <w:b/>
                <w:bCs/>
                <w:sz w:val="18"/>
                <w:szCs w:val="18"/>
              </w:rPr>
            </w:pPr>
          </w:p>
        </w:tc>
        <w:tc>
          <w:tcPr>
            <w:tcW w:w="888" w:type="dxa"/>
            <w:vMerge w:val="continue"/>
            <w:noWrap w:val="0"/>
            <w:vAlign w:val="center"/>
          </w:tcPr>
          <w:p>
            <w:pPr>
              <w:jc w:val="center"/>
              <w:rPr>
                <w:rFonts w:hint="eastAsia" w:ascii="仿宋" w:hAnsi="仿宋" w:eastAsia="仿宋" w:cs="仿宋"/>
                <w:b/>
                <w:bCs/>
                <w:sz w:val="18"/>
                <w:szCs w:val="18"/>
              </w:rPr>
            </w:pPr>
          </w:p>
        </w:tc>
        <w:tc>
          <w:tcPr>
            <w:tcW w:w="1125" w:type="dxa"/>
            <w:vMerge w:val="continue"/>
            <w:noWrap w:val="0"/>
            <w:vAlign w:val="center"/>
          </w:tcPr>
          <w:p>
            <w:pPr>
              <w:jc w:val="center"/>
              <w:rPr>
                <w:rFonts w:hint="eastAsia" w:ascii="仿宋" w:hAnsi="仿宋" w:eastAsia="仿宋" w:cs="仿宋"/>
                <w:b/>
                <w:bCs/>
                <w:sz w:val="18"/>
                <w:szCs w:val="18"/>
              </w:rPr>
            </w:pPr>
          </w:p>
        </w:tc>
        <w:tc>
          <w:tcPr>
            <w:tcW w:w="646" w:type="dxa"/>
            <w:vMerge w:val="continue"/>
            <w:noWrap w:val="0"/>
            <w:vAlign w:val="center"/>
          </w:tcPr>
          <w:p>
            <w:pPr>
              <w:jc w:val="center"/>
              <w:rPr>
                <w:rFonts w:hint="eastAsia" w:ascii="仿宋" w:hAnsi="仿宋" w:eastAsia="仿宋" w:cs="仿宋"/>
                <w:b/>
                <w:bCs/>
                <w:sz w:val="18"/>
                <w:szCs w:val="18"/>
              </w:rPr>
            </w:pPr>
          </w:p>
        </w:tc>
        <w:tc>
          <w:tcPr>
            <w:tcW w:w="646" w:type="dxa"/>
            <w:vMerge w:val="continue"/>
            <w:noWrap w:val="0"/>
            <w:vAlign w:val="center"/>
          </w:tcPr>
          <w:p>
            <w:pPr>
              <w:jc w:val="center"/>
              <w:rPr>
                <w:rFonts w:hint="eastAsia" w:ascii="仿宋" w:hAnsi="仿宋" w:eastAsia="仿宋" w:cs="仿宋"/>
                <w:b/>
                <w:bCs/>
                <w:sz w:val="18"/>
                <w:szCs w:val="18"/>
              </w:rPr>
            </w:pPr>
          </w:p>
        </w:tc>
        <w:tc>
          <w:tcPr>
            <w:tcW w:w="646" w:type="dxa"/>
            <w:vMerge w:val="continue"/>
            <w:noWrap w:val="0"/>
            <w:vAlign w:val="center"/>
          </w:tcPr>
          <w:p>
            <w:pPr>
              <w:jc w:val="center"/>
              <w:rPr>
                <w:rFonts w:hint="eastAsia" w:ascii="仿宋" w:hAnsi="仿宋" w:eastAsia="仿宋" w:cs="仿宋"/>
                <w:b/>
                <w:bCs/>
                <w:sz w:val="18"/>
                <w:szCs w:val="18"/>
              </w:rPr>
            </w:pPr>
          </w:p>
        </w:tc>
        <w:tc>
          <w:tcPr>
            <w:tcW w:w="646" w:type="dxa"/>
            <w:vMerge w:val="continue"/>
            <w:noWrap w:val="0"/>
            <w:vAlign w:val="center"/>
          </w:tcPr>
          <w:p>
            <w:pPr>
              <w:jc w:val="center"/>
              <w:rPr>
                <w:rFonts w:hint="eastAsia" w:ascii="仿宋" w:hAnsi="仿宋" w:eastAsia="仿宋" w:cs="仿宋"/>
                <w:b/>
                <w:bCs/>
                <w:sz w:val="18"/>
                <w:szCs w:val="18"/>
              </w:rPr>
            </w:pPr>
          </w:p>
        </w:tc>
        <w:tc>
          <w:tcPr>
            <w:tcW w:w="646" w:type="dxa"/>
            <w:vMerge w:val="continue"/>
            <w:noWrap w:val="0"/>
            <w:vAlign w:val="center"/>
          </w:tcPr>
          <w:p>
            <w:pPr>
              <w:jc w:val="center"/>
              <w:rPr>
                <w:rFonts w:hint="eastAsia" w:ascii="仿宋" w:hAnsi="仿宋" w:eastAsia="仿宋" w:cs="仿宋"/>
                <w:b/>
                <w:bCs/>
                <w:sz w:val="18"/>
                <w:szCs w:val="18"/>
              </w:rPr>
            </w:pPr>
          </w:p>
        </w:tc>
        <w:tc>
          <w:tcPr>
            <w:tcW w:w="646" w:type="dxa"/>
            <w:vMerge w:val="continue"/>
            <w:noWrap w:val="0"/>
            <w:vAlign w:val="center"/>
          </w:tcPr>
          <w:p>
            <w:pPr>
              <w:jc w:val="center"/>
              <w:rPr>
                <w:rFonts w:hint="eastAsia" w:ascii="仿宋" w:hAnsi="仿宋" w:eastAsia="仿宋" w:cs="仿宋"/>
                <w:b/>
                <w:bCs/>
                <w:sz w:val="18"/>
                <w:szCs w:val="18"/>
              </w:rPr>
            </w:pPr>
          </w:p>
        </w:tc>
        <w:tc>
          <w:tcPr>
            <w:tcW w:w="646"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b/>
                <w:bCs/>
                <w:color w:val="auto"/>
                <w:kern w:val="0"/>
                <w:sz w:val="18"/>
                <w:szCs w:val="18"/>
                <w:vertAlign w:val="baseline"/>
                <w:lang w:val="en-US" w:eastAsia="zh-CN" w:bidi="ar"/>
              </w:rPr>
            </w:pPr>
            <w:r>
              <w:rPr>
                <w:rFonts w:hint="eastAsia" w:ascii="仿宋" w:hAnsi="仿宋" w:eastAsia="仿宋" w:cs="仿宋"/>
                <w:b/>
                <w:bCs/>
                <w:color w:val="auto"/>
                <w:sz w:val="18"/>
                <w:szCs w:val="18"/>
                <w:vertAlign w:val="baseline"/>
                <w:lang w:val="en-US" w:eastAsia="zh-CN"/>
              </w:rPr>
              <w:t>一</w:t>
            </w:r>
          </w:p>
        </w:tc>
        <w:tc>
          <w:tcPr>
            <w:tcW w:w="646"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b/>
                <w:bCs/>
                <w:color w:val="auto"/>
                <w:kern w:val="0"/>
                <w:sz w:val="18"/>
                <w:szCs w:val="18"/>
                <w:vertAlign w:val="baseline"/>
                <w:lang w:val="en-US" w:eastAsia="zh-CN" w:bidi="ar"/>
              </w:rPr>
            </w:pPr>
            <w:r>
              <w:rPr>
                <w:rFonts w:hint="eastAsia" w:ascii="仿宋" w:hAnsi="仿宋" w:eastAsia="仿宋" w:cs="仿宋"/>
                <w:b/>
                <w:bCs/>
                <w:color w:val="auto"/>
                <w:sz w:val="18"/>
                <w:szCs w:val="18"/>
                <w:vertAlign w:val="baseline"/>
                <w:lang w:val="en-US" w:eastAsia="zh-CN"/>
              </w:rPr>
              <w:t>二</w:t>
            </w:r>
          </w:p>
        </w:tc>
        <w:tc>
          <w:tcPr>
            <w:tcW w:w="646"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b/>
                <w:bCs/>
                <w:color w:val="auto"/>
                <w:kern w:val="0"/>
                <w:sz w:val="18"/>
                <w:szCs w:val="18"/>
                <w:vertAlign w:val="baseline"/>
                <w:lang w:val="en-US" w:eastAsia="zh-CN" w:bidi="ar"/>
              </w:rPr>
            </w:pPr>
            <w:r>
              <w:rPr>
                <w:rFonts w:hint="eastAsia" w:ascii="仿宋" w:hAnsi="仿宋" w:eastAsia="仿宋" w:cs="仿宋"/>
                <w:b/>
                <w:bCs/>
                <w:color w:val="auto"/>
                <w:sz w:val="18"/>
                <w:szCs w:val="18"/>
                <w:vertAlign w:val="baseline"/>
                <w:lang w:val="en-US" w:eastAsia="zh-CN"/>
              </w:rPr>
              <w:t>三</w:t>
            </w:r>
          </w:p>
        </w:tc>
        <w:tc>
          <w:tcPr>
            <w:tcW w:w="646" w:type="dxa"/>
            <w:noWrap w:val="0"/>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b/>
                <w:bCs/>
                <w:color w:val="auto"/>
                <w:kern w:val="0"/>
                <w:sz w:val="18"/>
                <w:szCs w:val="18"/>
                <w:vertAlign w:val="baseline"/>
                <w:lang w:val="en-US" w:eastAsia="zh-CN" w:bidi="ar"/>
              </w:rPr>
            </w:pPr>
            <w:r>
              <w:rPr>
                <w:rFonts w:hint="eastAsia" w:ascii="仿宋" w:hAnsi="仿宋" w:eastAsia="仿宋" w:cs="仿宋"/>
                <w:b w:val="0"/>
                <w:bCs w:val="0"/>
                <w:color w:val="auto"/>
                <w:sz w:val="18"/>
                <w:szCs w:val="18"/>
                <w:vertAlign w:val="baseline"/>
                <w:lang w:val="en-US" w:eastAsia="zh-CN"/>
              </w:rPr>
              <w:t>四</w:t>
            </w:r>
          </w:p>
        </w:tc>
        <w:tc>
          <w:tcPr>
            <w:tcW w:w="646" w:type="dxa"/>
            <w:tcBorders>
              <w:bottom w:val="single" w:color="auto" w:sz="4" w:space="0"/>
            </w:tcBorders>
            <w:noWrap w:val="0"/>
            <w:vAlign w:val="center"/>
          </w:tcPr>
          <w:p>
            <w:pPr>
              <w:jc w:val="center"/>
              <w:rPr>
                <w:rFonts w:hint="eastAsia" w:ascii="仿宋" w:hAnsi="仿宋" w:eastAsia="仿宋" w:cs="仿宋"/>
                <w:b/>
                <w:bCs/>
                <w:color w:val="000000"/>
                <w:sz w:val="18"/>
                <w:szCs w:val="18"/>
                <w:lang w:val="en-US" w:eastAsia="zh-CN" w:bidi="ar-SA"/>
              </w:rPr>
            </w:pPr>
            <w:r>
              <w:rPr>
                <w:rFonts w:hint="eastAsia" w:ascii="仿宋" w:hAnsi="仿宋" w:eastAsia="仿宋" w:cs="仿宋"/>
                <w:b/>
                <w:bCs/>
                <w:color w:val="000000"/>
                <w:sz w:val="18"/>
                <w:szCs w:val="18"/>
                <w:lang w:val="en-US" w:eastAsia="zh-CN"/>
              </w:rPr>
              <w:t>五</w:t>
            </w:r>
          </w:p>
        </w:tc>
        <w:tc>
          <w:tcPr>
            <w:tcW w:w="658" w:type="dxa"/>
            <w:tcBorders>
              <w:bottom w:val="single" w:color="auto" w:sz="4" w:space="0"/>
            </w:tcBorders>
            <w:noWrap w:val="0"/>
            <w:vAlign w:val="center"/>
          </w:tcPr>
          <w:p>
            <w:pPr>
              <w:jc w:val="center"/>
              <w:rPr>
                <w:rFonts w:hint="eastAsia" w:ascii="仿宋" w:hAnsi="仿宋" w:eastAsia="仿宋" w:cs="仿宋"/>
                <w:b/>
                <w:bCs/>
                <w:color w:val="000000"/>
                <w:sz w:val="18"/>
                <w:szCs w:val="18"/>
                <w:lang w:val="en-US" w:eastAsia="zh-CN" w:bidi="ar-SA"/>
              </w:rPr>
            </w:pPr>
            <w:r>
              <w:rPr>
                <w:rFonts w:hint="eastAsia" w:ascii="仿宋" w:hAnsi="仿宋" w:eastAsia="仿宋" w:cs="仿宋"/>
                <w:b/>
                <w:bCs/>
                <w:color w:val="000000"/>
                <w:sz w:val="18"/>
                <w:szCs w:val="18"/>
                <w:lang w:val="en-US"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81" w:type="dxa"/>
            <w:gridSpan w:val="2"/>
            <w:vMerge w:val="continue"/>
            <w:noWrap w:val="0"/>
            <w:vAlign w:val="center"/>
          </w:tcPr>
          <w:p>
            <w:pPr>
              <w:widowControl/>
              <w:autoSpaceDN w:val="0"/>
              <w:jc w:val="center"/>
              <w:rPr>
                <w:rFonts w:hint="eastAsia" w:ascii="仿宋" w:hAnsi="仿宋" w:eastAsia="仿宋" w:cs="仿宋"/>
                <w:sz w:val="18"/>
                <w:szCs w:val="18"/>
              </w:rPr>
            </w:pPr>
          </w:p>
        </w:tc>
        <w:tc>
          <w:tcPr>
            <w:tcW w:w="443" w:type="dxa"/>
            <w:vMerge w:val="continue"/>
            <w:noWrap w:val="0"/>
            <w:vAlign w:val="center"/>
          </w:tcPr>
          <w:p>
            <w:pPr>
              <w:widowControl/>
              <w:autoSpaceDN w:val="0"/>
              <w:jc w:val="center"/>
              <w:rPr>
                <w:rFonts w:hint="eastAsia" w:ascii="仿宋" w:hAnsi="仿宋" w:eastAsia="仿宋" w:cs="仿宋"/>
                <w:sz w:val="18"/>
                <w:szCs w:val="18"/>
              </w:rPr>
            </w:pPr>
          </w:p>
        </w:tc>
        <w:tc>
          <w:tcPr>
            <w:tcW w:w="888" w:type="dxa"/>
            <w:vMerge w:val="continue"/>
            <w:noWrap w:val="0"/>
            <w:vAlign w:val="center"/>
          </w:tcPr>
          <w:p>
            <w:pPr>
              <w:widowControl/>
              <w:autoSpaceDN w:val="0"/>
              <w:jc w:val="center"/>
              <w:rPr>
                <w:rFonts w:hint="eastAsia" w:ascii="仿宋" w:hAnsi="仿宋" w:eastAsia="仿宋" w:cs="仿宋"/>
                <w:sz w:val="18"/>
                <w:szCs w:val="18"/>
              </w:rPr>
            </w:pPr>
          </w:p>
        </w:tc>
        <w:tc>
          <w:tcPr>
            <w:tcW w:w="1125" w:type="dxa"/>
            <w:vMerge w:val="continue"/>
            <w:noWrap w:val="0"/>
            <w:vAlign w:val="center"/>
          </w:tcPr>
          <w:p>
            <w:pPr>
              <w:widowControl/>
              <w:autoSpaceDN w:val="0"/>
              <w:jc w:val="center"/>
              <w:rPr>
                <w:rFonts w:hint="eastAsia" w:ascii="仿宋" w:hAnsi="仿宋" w:eastAsia="仿宋" w:cs="仿宋"/>
                <w:sz w:val="18"/>
                <w:szCs w:val="18"/>
              </w:rPr>
            </w:pPr>
          </w:p>
        </w:tc>
        <w:tc>
          <w:tcPr>
            <w:tcW w:w="646" w:type="dxa"/>
            <w:vMerge w:val="continue"/>
            <w:noWrap w:val="0"/>
            <w:vAlign w:val="center"/>
          </w:tcPr>
          <w:p>
            <w:pPr>
              <w:widowControl/>
              <w:autoSpaceDN w:val="0"/>
              <w:jc w:val="center"/>
              <w:rPr>
                <w:rFonts w:hint="eastAsia" w:ascii="仿宋" w:hAnsi="仿宋" w:eastAsia="仿宋" w:cs="仿宋"/>
                <w:sz w:val="18"/>
                <w:szCs w:val="18"/>
              </w:rPr>
            </w:pPr>
          </w:p>
        </w:tc>
        <w:tc>
          <w:tcPr>
            <w:tcW w:w="646" w:type="dxa"/>
            <w:vMerge w:val="continue"/>
            <w:noWrap w:val="0"/>
            <w:vAlign w:val="center"/>
          </w:tcPr>
          <w:p>
            <w:pPr>
              <w:widowControl/>
              <w:autoSpaceDN w:val="0"/>
              <w:jc w:val="center"/>
              <w:rPr>
                <w:rFonts w:hint="eastAsia" w:ascii="仿宋" w:hAnsi="仿宋" w:eastAsia="仿宋" w:cs="仿宋"/>
                <w:sz w:val="18"/>
                <w:szCs w:val="18"/>
              </w:rPr>
            </w:pPr>
          </w:p>
        </w:tc>
        <w:tc>
          <w:tcPr>
            <w:tcW w:w="646" w:type="dxa"/>
            <w:vMerge w:val="continue"/>
            <w:noWrap w:val="0"/>
            <w:vAlign w:val="center"/>
          </w:tcPr>
          <w:p>
            <w:pPr>
              <w:widowControl/>
              <w:autoSpaceDN w:val="0"/>
              <w:jc w:val="center"/>
              <w:rPr>
                <w:rFonts w:hint="eastAsia" w:ascii="仿宋" w:hAnsi="仿宋" w:eastAsia="仿宋" w:cs="仿宋"/>
                <w:sz w:val="18"/>
                <w:szCs w:val="18"/>
              </w:rPr>
            </w:pPr>
          </w:p>
        </w:tc>
        <w:tc>
          <w:tcPr>
            <w:tcW w:w="646" w:type="dxa"/>
            <w:vMerge w:val="continue"/>
            <w:noWrap w:val="0"/>
            <w:vAlign w:val="center"/>
          </w:tcPr>
          <w:p>
            <w:pPr>
              <w:widowControl/>
              <w:autoSpaceDN w:val="0"/>
              <w:jc w:val="center"/>
              <w:rPr>
                <w:rFonts w:hint="eastAsia" w:ascii="仿宋" w:hAnsi="仿宋" w:eastAsia="仿宋" w:cs="仿宋"/>
                <w:sz w:val="18"/>
                <w:szCs w:val="18"/>
              </w:rPr>
            </w:pPr>
          </w:p>
        </w:tc>
        <w:tc>
          <w:tcPr>
            <w:tcW w:w="646" w:type="dxa"/>
            <w:vMerge w:val="continue"/>
            <w:noWrap w:val="0"/>
            <w:vAlign w:val="center"/>
          </w:tcPr>
          <w:p>
            <w:pPr>
              <w:widowControl/>
              <w:autoSpaceDN w:val="0"/>
              <w:jc w:val="center"/>
              <w:rPr>
                <w:rFonts w:hint="eastAsia" w:ascii="仿宋" w:hAnsi="仿宋" w:eastAsia="仿宋" w:cs="仿宋"/>
                <w:sz w:val="18"/>
                <w:szCs w:val="18"/>
              </w:rPr>
            </w:pPr>
          </w:p>
        </w:tc>
        <w:tc>
          <w:tcPr>
            <w:tcW w:w="646" w:type="dxa"/>
            <w:vMerge w:val="continue"/>
            <w:noWrap w:val="0"/>
            <w:vAlign w:val="center"/>
          </w:tcPr>
          <w:p>
            <w:pPr>
              <w:widowControl/>
              <w:autoSpaceDN w:val="0"/>
              <w:jc w:val="center"/>
              <w:rPr>
                <w:rFonts w:hint="eastAsia" w:ascii="仿宋" w:hAnsi="仿宋" w:eastAsia="仿宋" w:cs="仿宋"/>
                <w:sz w:val="18"/>
                <w:szCs w:val="18"/>
              </w:rPr>
            </w:pPr>
          </w:p>
        </w:tc>
        <w:tc>
          <w:tcPr>
            <w:tcW w:w="646" w:type="dxa"/>
            <w:noWrap w:val="0"/>
            <w:vAlign w:val="center"/>
          </w:tcPr>
          <w:p>
            <w:pPr>
              <w:pStyle w:val="8"/>
              <w:widowControl/>
              <w:ind w:left="0" w:leftChars="0" w:right="0" w:rightChars="0"/>
              <w:jc w:val="center"/>
              <w:rPr>
                <w:rFonts w:hint="eastAsia" w:ascii="仿宋" w:hAnsi="仿宋" w:eastAsia="仿宋" w:cs="仿宋"/>
                <w:b/>
                <w:bCs/>
                <w:kern w:val="0"/>
                <w:sz w:val="21"/>
                <w:szCs w:val="21"/>
                <w:lang w:val="en-US" w:eastAsia="zh-CN" w:bidi="ar"/>
              </w:rPr>
            </w:pPr>
            <w:r>
              <w:rPr>
                <w:rFonts w:hint="eastAsia" w:ascii="仿宋" w:hAnsi="仿宋" w:eastAsia="仿宋" w:cs="仿宋"/>
                <w:b/>
                <w:bCs/>
                <w:sz w:val="21"/>
                <w:szCs w:val="21"/>
              </w:rPr>
              <w:t>14</w:t>
            </w:r>
          </w:p>
        </w:tc>
        <w:tc>
          <w:tcPr>
            <w:tcW w:w="646" w:type="dxa"/>
            <w:noWrap w:val="0"/>
            <w:vAlign w:val="center"/>
          </w:tcPr>
          <w:p>
            <w:pPr>
              <w:pStyle w:val="8"/>
              <w:widowControl/>
              <w:ind w:left="0" w:leftChars="0" w:right="0" w:rightChars="0"/>
              <w:jc w:val="center"/>
              <w:rPr>
                <w:rFonts w:hint="eastAsia" w:ascii="仿宋" w:hAnsi="仿宋" w:eastAsia="仿宋" w:cs="仿宋"/>
                <w:b/>
                <w:bCs/>
                <w:kern w:val="0"/>
                <w:sz w:val="21"/>
                <w:szCs w:val="21"/>
                <w:lang w:val="en-US" w:eastAsia="zh-CN" w:bidi="ar"/>
              </w:rPr>
            </w:pPr>
            <w:r>
              <w:rPr>
                <w:rFonts w:hint="eastAsia" w:ascii="仿宋" w:hAnsi="仿宋" w:eastAsia="仿宋" w:cs="仿宋"/>
                <w:b/>
                <w:bCs/>
                <w:sz w:val="21"/>
                <w:szCs w:val="21"/>
                <w:lang w:bidi="ar"/>
              </w:rPr>
              <w:t>18</w:t>
            </w:r>
          </w:p>
        </w:tc>
        <w:tc>
          <w:tcPr>
            <w:tcW w:w="646" w:type="dxa"/>
            <w:noWrap w:val="0"/>
            <w:vAlign w:val="center"/>
          </w:tcPr>
          <w:p>
            <w:pPr>
              <w:pStyle w:val="8"/>
              <w:widowControl/>
              <w:ind w:left="0" w:leftChars="0" w:right="0" w:rightChars="0"/>
              <w:jc w:val="center"/>
              <w:rPr>
                <w:rFonts w:hint="eastAsia" w:ascii="仿宋" w:hAnsi="仿宋" w:eastAsia="仿宋" w:cs="仿宋"/>
                <w:b/>
                <w:bCs/>
                <w:kern w:val="0"/>
                <w:sz w:val="21"/>
                <w:szCs w:val="21"/>
                <w:lang w:val="en-US" w:eastAsia="zh-CN" w:bidi="ar"/>
              </w:rPr>
            </w:pPr>
            <w:r>
              <w:rPr>
                <w:rFonts w:hint="eastAsia" w:ascii="仿宋" w:hAnsi="仿宋" w:eastAsia="仿宋" w:cs="仿宋"/>
                <w:b/>
                <w:bCs/>
                <w:sz w:val="21"/>
                <w:szCs w:val="21"/>
              </w:rPr>
              <w:t>16</w:t>
            </w:r>
          </w:p>
        </w:tc>
        <w:tc>
          <w:tcPr>
            <w:tcW w:w="646" w:type="dxa"/>
            <w:noWrap w:val="0"/>
            <w:vAlign w:val="center"/>
          </w:tcPr>
          <w:p>
            <w:pPr>
              <w:pStyle w:val="8"/>
              <w:widowControl/>
              <w:ind w:left="0" w:leftChars="0" w:right="0" w:rightChars="0"/>
              <w:jc w:val="center"/>
              <w:rPr>
                <w:rFonts w:hint="eastAsia" w:ascii="仿宋" w:hAnsi="仿宋" w:eastAsia="仿宋" w:cs="仿宋"/>
                <w:b/>
                <w:bCs/>
                <w:kern w:val="0"/>
                <w:sz w:val="21"/>
                <w:szCs w:val="21"/>
                <w:lang w:val="en-US" w:eastAsia="zh-CN" w:bidi="ar"/>
              </w:rPr>
            </w:pPr>
            <w:r>
              <w:rPr>
                <w:rFonts w:hint="eastAsia" w:ascii="仿宋" w:hAnsi="仿宋" w:eastAsia="仿宋" w:cs="仿宋"/>
                <w:b/>
                <w:bCs/>
                <w:sz w:val="21"/>
                <w:szCs w:val="21"/>
              </w:rPr>
              <w:t>18</w:t>
            </w:r>
          </w:p>
        </w:tc>
        <w:tc>
          <w:tcPr>
            <w:tcW w:w="646" w:type="dxa"/>
            <w:tcBorders>
              <w:bottom w:val="single" w:color="auto" w:sz="4" w:space="0"/>
            </w:tcBorders>
            <w:noWrap w:val="0"/>
            <w:vAlign w:val="center"/>
          </w:tcPr>
          <w:p>
            <w:pPr>
              <w:pStyle w:val="8"/>
              <w:widowControl/>
              <w:ind w:left="0" w:leftChars="0" w:right="0" w:rightChars="0"/>
              <w:jc w:val="center"/>
              <w:rPr>
                <w:rFonts w:hint="eastAsia" w:ascii="仿宋" w:hAnsi="仿宋" w:eastAsia="仿宋" w:cs="仿宋"/>
                <w:b/>
                <w:bCs/>
                <w:kern w:val="0"/>
                <w:sz w:val="21"/>
                <w:szCs w:val="21"/>
                <w:lang w:val="en-US" w:eastAsia="zh-CN" w:bidi="ar"/>
              </w:rPr>
            </w:pPr>
            <w:r>
              <w:rPr>
                <w:rFonts w:hint="eastAsia" w:ascii="仿宋" w:hAnsi="仿宋" w:eastAsia="仿宋" w:cs="仿宋"/>
                <w:b/>
                <w:bCs/>
                <w:sz w:val="21"/>
                <w:szCs w:val="21"/>
              </w:rPr>
              <w:t>16</w:t>
            </w:r>
          </w:p>
        </w:tc>
        <w:tc>
          <w:tcPr>
            <w:tcW w:w="658" w:type="dxa"/>
            <w:tcBorders>
              <w:bottom w:val="single" w:color="auto" w:sz="4" w:space="0"/>
            </w:tcBorders>
            <w:noWrap w:val="0"/>
            <w:vAlign w:val="center"/>
          </w:tcPr>
          <w:p>
            <w:pPr>
              <w:pStyle w:val="8"/>
              <w:widowControl/>
              <w:ind w:left="0" w:leftChars="0" w:right="0" w:rightChars="0"/>
              <w:jc w:val="center"/>
              <w:rPr>
                <w:rFonts w:hint="eastAsia" w:ascii="仿宋" w:hAnsi="仿宋" w:eastAsia="仿宋" w:cs="仿宋"/>
                <w:b/>
                <w:bCs/>
                <w:kern w:val="0"/>
                <w:sz w:val="21"/>
                <w:szCs w:val="21"/>
                <w:lang w:val="en-US" w:eastAsia="zh-CN" w:bidi="ar"/>
              </w:rPr>
            </w:pPr>
            <w:r>
              <w:rPr>
                <w:rFonts w:hint="eastAsia" w:ascii="仿宋" w:hAnsi="仿宋" w:eastAsia="仿宋" w:cs="仿宋"/>
                <w:b/>
                <w:bCs/>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restart"/>
            <w:noWrap w:val="0"/>
            <w:textDirection w:val="tbRlV"/>
            <w:vAlign w:val="center"/>
          </w:tcPr>
          <w:p>
            <w:pPr>
              <w:autoSpaceDN w:val="0"/>
              <w:ind w:left="113" w:right="113"/>
              <w:jc w:val="center"/>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rPr>
              <w:t>公</w:t>
            </w:r>
            <w:r>
              <w:rPr>
                <w:rFonts w:hint="eastAsia" w:ascii="仿宋" w:hAnsi="仿宋" w:eastAsia="仿宋" w:cs="仿宋"/>
                <w:b w:val="0"/>
                <w:bCs w:val="0"/>
                <w:kern w:val="0"/>
                <w:sz w:val="18"/>
                <w:szCs w:val="18"/>
                <w:lang w:val="en-US" w:eastAsia="zh-CN"/>
              </w:rPr>
              <w:t xml:space="preserve">  </w:t>
            </w:r>
            <w:r>
              <w:rPr>
                <w:rFonts w:hint="eastAsia" w:ascii="仿宋" w:hAnsi="仿宋" w:eastAsia="仿宋" w:cs="仿宋"/>
                <w:b w:val="0"/>
                <w:bCs w:val="0"/>
                <w:kern w:val="0"/>
                <w:sz w:val="18"/>
                <w:szCs w:val="18"/>
              </w:rPr>
              <w:t>共</w:t>
            </w:r>
            <w:r>
              <w:rPr>
                <w:rFonts w:hint="eastAsia" w:ascii="仿宋" w:hAnsi="仿宋" w:eastAsia="仿宋" w:cs="仿宋"/>
                <w:b w:val="0"/>
                <w:bCs w:val="0"/>
                <w:kern w:val="0"/>
                <w:sz w:val="18"/>
                <w:szCs w:val="18"/>
                <w:lang w:val="en-US" w:eastAsia="zh-CN"/>
              </w:rPr>
              <w:t xml:space="preserve">  基  础  </w:t>
            </w:r>
            <w:r>
              <w:rPr>
                <w:rFonts w:hint="eastAsia" w:ascii="仿宋" w:hAnsi="仿宋" w:eastAsia="仿宋" w:cs="仿宋"/>
                <w:b w:val="0"/>
                <w:bCs w:val="0"/>
                <w:kern w:val="0"/>
                <w:sz w:val="18"/>
                <w:szCs w:val="18"/>
              </w:rPr>
              <w:t>课</w:t>
            </w:r>
          </w:p>
        </w:tc>
        <w:tc>
          <w:tcPr>
            <w:tcW w:w="443" w:type="dxa"/>
            <w:noWrap w:val="0"/>
            <w:vAlign w:val="center"/>
          </w:tcPr>
          <w:p>
            <w:pPr>
              <w:autoSpaceDN w:val="0"/>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Z070001</w:t>
            </w:r>
          </w:p>
        </w:tc>
        <w:tc>
          <w:tcPr>
            <w:tcW w:w="1125" w:type="dxa"/>
            <w:noWrap w:val="0"/>
            <w:vAlign w:val="center"/>
          </w:tcPr>
          <w:p>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中国特色</w:t>
            </w:r>
            <w:r>
              <w:rPr>
                <w:rFonts w:hint="eastAsia" w:ascii="仿宋" w:hAnsi="仿宋" w:eastAsia="仿宋" w:cs="仿宋"/>
                <w:color w:val="auto"/>
                <w:kern w:val="0"/>
                <w:sz w:val="18"/>
                <w:szCs w:val="18"/>
                <w:highlight w:val="none"/>
                <w:shd w:val="clear"/>
              </w:rPr>
              <w:t>社会</w:t>
            </w:r>
            <w:r>
              <w:rPr>
                <w:rFonts w:hint="eastAsia" w:ascii="仿宋" w:hAnsi="仿宋" w:eastAsia="仿宋" w:cs="仿宋"/>
                <w:color w:val="auto"/>
                <w:kern w:val="0"/>
                <w:sz w:val="18"/>
                <w:szCs w:val="18"/>
                <w:highlight w:val="none"/>
                <w:shd w:val="clear"/>
                <w:lang w:val="en-US" w:eastAsia="zh-CN"/>
              </w:rPr>
              <w:t>主</w:t>
            </w:r>
            <w:r>
              <w:rPr>
                <w:rFonts w:hint="eastAsia" w:ascii="仿宋" w:hAnsi="仿宋" w:eastAsia="仿宋" w:cs="仿宋"/>
                <w:color w:val="auto"/>
                <w:kern w:val="0"/>
                <w:sz w:val="18"/>
                <w:szCs w:val="18"/>
                <w:highlight w:val="none"/>
                <w:shd w:val="clear"/>
              </w:rPr>
              <w:t>义</w:t>
            </w:r>
          </w:p>
        </w:tc>
        <w:tc>
          <w:tcPr>
            <w:tcW w:w="646" w:type="dxa"/>
            <w:noWrap w:val="0"/>
            <w:vAlign w:val="center"/>
          </w:tcPr>
          <w:p>
            <w:pPr>
              <w:widowControl/>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考试</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0</w:t>
            </w:r>
          </w:p>
        </w:tc>
        <w:tc>
          <w:tcPr>
            <w:tcW w:w="646" w:type="dxa"/>
            <w:noWrap w:val="0"/>
            <w:vAlign w:val="center"/>
          </w:tcPr>
          <w:p>
            <w:pPr>
              <w:widowControl/>
              <w:autoSpaceDN w:val="0"/>
              <w:jc w:val="center"/>
              <w:rPr>
                <w:rFonts w:hint="default" w:ascii="仿宋" w:hAnsi="仿宋" w:eastAsia="仿宋" w:cs="仿宋"/>
                <w:b w:val="0"/>
                <w:bCs w:val="0"/>
                <w:color w:val="auto"/>
                <w:kern w:val="0"/>
                <w:sz w:val="16"/>
                <w:szCs w:val="16"/>
                <w:lang w:val="en-US" w:eastAsia="zh-CN" w:bidi="ar-SA"/>
              </w:rPr>
            </w:pPr>
            <w:r>
              <w:rPr>
                <w:rFonts w:hint="eastAsia" w:ascii="仿宋" w:hAnsi="仿宋" w:eastAsia="仿宋" w:cs="仿宋"/>
                <w:b w:val="0"/>
                <w:bCs w:val="0"/>
                <w:color w:val="auto"/>
                <w:kern w:val="0"/>
                <w:sz w:val="16"/>
                <w:szCs w:val="16"/>
                <w:lang w:val="en-US" w:eastAsia="zh-CN"/>
              </w:rPr>
              <w:t>2*12  4*2/</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right w:val="single" w:color="auto" w:sz="4" w:space="0"/>
            </w:tcBorders>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kern w:val="0"/>
                <w:sz w:val="16"/>
                <w:szCs w:val="16"/>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noWrap w:val="0"/>
            <w:vAlign w:val="center"/>
          </w:tcPr>
          <w:p>
            <w:pPr>
              <w:autoSpaceDN w:val="0"/>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Z070002</w:t>
            </w:r>
          </w:p>
        </w:tc>
        <w:tc>
          <w:tcPr>
            <w:tcW w:w="1125" w:type="dxa"/>
            <w:noWrap w:val="0"/>
            <w:vAlign w:val="center"/>
          </w:tcPr>
          <w:p>
            <w:pPr>
              <w:widowControl/>
              <w:autoSpaceDN w:val="0"/>
              <w:jc w:val="left"/>
              <w:rPr>
                <w:rFonts w:hint="eastAsia" w:ascii="仿宋" w:hAnsi="仿宋" w:eastAsia="仿宋" w:cs="仿宋"/>
                <w:color w:val="auto"/>
                <w:kern w:val="0"/>
                <w:sz w:val="18"/>
                <w:szCs w:val="18"/>
              </w:rPr>
            </w:pPr>
            <w:r>
              <w:rPr>
                <w:rFonts w:hint="eastAsia" w:ascii="仿宋" w:hAnsi="仿宋" w:eastAsia="仿宋" w:cs="仿宋"/>
                <w:color w:val="auto"/>
                <w:spacing w:val="-8"/>
                <w:sz w:val="18"/>
                <w:szCs w:val="18"/>
              </w:rPr>
              <w:t>心理健康与职业</w:t>
            </w:r>
            <w:r>
              <w:rPr>
                <w:rFonts w:hint="eastAsia" w:ascii="仿宋" w:hAnsi="仿宋" w:eastAsia="仿宋" w:cs="仿宋"/>
                <w:color w:val="auto"/>
                <w:spacing w:val="-20"/>
                <w:sz w:val="18"/>
                <w:szCs w:val="18"/>
              </w:rPr>
              <w:t>生涯</w:t>
            </w:r>
          </w:p>
        </w:tc>
        <w:tc>
          <w:tcPr>
            <w:tcW w:w="646" w:type="dxa"/>
            <w:noWrap w:val="0"/>
            <w:vAlign w:val="center"/>
          </w:tcPr>
          <w:p>
            <w:pPr>
              <w:widowControl/>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考试</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0</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r>
              <w:rPr>
                <w:rFonts w:hint="eastAsia" w:ascii="仿宋" w:hAnsi="仿宋" w:eastAsia="仿宋" w:cs="仿宋"/>
                <w:b w:val="0"/>
                <w:bCs w:val="0"/>
                <w:color w:val="auto"/>
                <w:kern w:val="0"/>
                <w:sz w:val="16"/>
                <w:szCs w:val="16"/>
                <w:lang w:val="en-US" w:eastAsia="zh-CN"/>
              </w:rPr>
              <w:t>2*16</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right w:val="single" w:color="auto" w:sz="4" w:space="0"/>
            </w:tcBorders>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kern w:val="0"/>
                <w:sz w:val="16"/>
                <w:szCs w:val="16"/>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noWrap w:val="0"/>
            <w:vAlign w:val="center"/>
          </w:tcPr>
          <w:p>
            <w:pPr>
              <w:autoSpaceDN w:val="0"/>
              <w:jc w:val="center"/>
              <w:rPr>
                <w:rFonts w:hint="eastAsia" w:ascii="仿宋" w:hAnsi="仿宋" w:eastAsia="仿宋" w:cs="仿宋"/>
                <w:kern w:val="0"/>
                <w:sz w:val="18"/>
                <w:szCs w:val="18"/>
              </w:rPr>
            </w:pPr>
            <w:r>
              <w:rPr>
                <w:rFonts w:hint="eastAsia" w:ascii="仿宋" w:hAnsi="仿宋" w:eastAsia="仿宋" w:cs="仿宋"/>
                <w:kern w:val="0"/>
                <w:sz w:val="18"/>
                <w:szCs w:val="18"/>
              </w:rPr>
              <w:t>3</w:t>
            </w: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Z070003</w:t>
            </w:r>
          </w:p>
        </w:tc>
        <w:tc>
          <w:tcPr>
            <w:tcW w:w="1125" w:type="dxa"/>
            <w:noWrap w:val="0"/>
            <w:vAlign w:val="center"/>
          </w:tcPr>
          <w:p>
            <w:pPr>
              <w:widowControl/>
              <w:autoSpaceDN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哲学与人生</w:t>
            </w:r>
          </w:p>
        </w:tc>
        <w:tc>
          <w:tcPr>
            <w:tcW w:w="646" w:type="dxa"/>
            <w:noWrap w:val="0"/>
            <w:vAlign w:val="center"/>
          </w:tcPr>
          <w:p>
            <w:pPr>
              <w:widowControl/>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考试</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0</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r>
              <w:rPr>
                <w:rFonts w:hint="eastAsia" w:ascii="仿宋" w:hAnsi="仿宋" w:eastAsia="仿宋" w:cs="仿宋"/>
                <w:b w:val="0"/>
                <w:bCs w:val="0"/>
                <w:color w:val="auto"/>
                <w:kern w:val="0"/>
                <w:sz w:val="16"/>
                <w:szCs w:val="16"/>
                <w:lang w:val="en-US" w:eastAsia="zh-CN"/>
              </w:rPr>
              <w:t>2*16</w:t>
            </w:r>
          </w:p>
        </w:tc>
        <w:tc>
          <w:tcPr>
            <w:tcW w:w="646" w:type="dxa"/>
            <w:tcBorders>
              <w:right w:val="single" w:color="auto" w:sz="4" w:space="0"/>
            </w:tcBorders>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kern w:val="0"/>
                <w:sz w:val="16"/>
                <w:szCs w:val="16"/>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noWrap w:val="0"/>
            <w:vAlign w:val="center"/>
          </w:tcPr>
          <w:p>
            <w:pPr>
              <w:autoSpaceDN w:val="0"/>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en-US" w:bidi="ar-SA"/>
              </w:rPr>
            </w:pPr>
            <w:r>
              <w:rPr>
                <w:rFonts w:hint="eastAsia" w:ascii="仿宋" w:hAnsi="仿宋" w:eastAsia="仿宋" w:cs="仿宋"/>
                <w:kern w:val="0"/>
                <w:sz w:val="18"/>
                <w:szCs w:val="18"/>
                <w:lang w:val="en-US" w:eastAsia="zh-CN"/>
              </w:rPr>
              <w:t>Z070004</w:t>
            </w:r>
          </w:p>
        </w:tc>
        <w:tc>
          <w:tcPr>
            <w:tcW w:w="1125" w:type="dxa"/>
            <w:noWrap w:val="0"/>
            <w:vAlign w:val="center"/>
          </w:tcPr>
          <w:p>
            <w:pPr>
              <w:widowControl/>
              <w:ind w:left="0" w:leftChars="0" w:firstLine="0" w:firstLineChars="0"/>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rPr>
              <w:t>职业道德与</w:t>
            </w:r>
            <w:r>
              <w:rPr>
                <w:rFonts w:hint="eastAsia" w:ascii="仿宋" w:hAnsi="仿宋" w:eastAsia="仿宋" w:cs="仿宋"/>
                <w:color w:val="auto"/>
                <w:kern w:val="0"/>
                <w:sz w:val="18"/>
                <w:szCs w:val="18"/>
                <w:lang w:val="en-US" w:eastAsia="zh-CN"/>
              </w:rPr>
              <w:t>法治</w:t>
            </w:r>
          </w:p>
        </w:tc>
        <w:tc>
          <w:tcPr>
            <w:tcW w:w="646" w:type="dxa"/>
            <w:noWrap w:val="0"/>
            <w:vAlign w:val="center"/>
          </w:tcPr>
          <w:p>
            <w:pPr>
              <w:widowControl/>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考试</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0</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right w:val="single" w:color="auto" w:sz="4" w:space="0"/>
            </w:tcBorders>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r>
              <w:rPr>
                <w:rFonts w:hint="eastAsia" w:ascii="仿宋" w:hAnsi="仿宋" w:eastAsia="仿宋" w:cs="仿宋"/>
                <w:b w:val="0"/>
                <w:bCs w:val="0"/>
                <w:color w:val="auto"/>
                <w:kern w:val="0"/>
                <w:sz w:val="16"/>
                <w:szCs w:val="16"/>
                <w:lang w:val="en-US" w:eastAsia="zh-CN"/>
              </w:rPr>
              <w:t>2*16</w:t>
            </w: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kern w:val="0"/>
                <w:sz w:val="16"/>
                <w:szCs w:val="16"/>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restart"/>
            <w:noWrap w:val="0"/>
            <w:vAlign w:val="center"/>
          </w:tcPr>
          <w:p>
            <w:pPr>
              <w:autoSpaceDN w:val="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5</w:t>
            </w: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en-US" w:bidi="ar-SA"/>
              </w:rPr>
            </w:pPr>
            <w:r>
              <w:rPr>
                <w:rFonts w:hint="eastAsia" w:ascii="仿宋" w:hAnsi="仿宋" w:eastAsia="仿宋" w:cs="仿宋"/>
                <w:kern w:val="0"/>
                <w:sz w:val="18"/>
                <w:szCs w:val="18"/>
                <w:lang w:val="en-US" w:eastAsia="zh-CN"/>
              </w:rPr>
              <w:t>Z110001</w:t>
            </w:r>
          </w:p>
        </w:tc>
        <w:tc>
          <w:tcPr>
            <w:tcW w:w="1125" w:type="dxa"/>
            <w:noWrap w:val="0"/>
            <w:vAlign w:val="center"/>
          </w:tcPr>
          <w:p>
            <w:pPr>
              <w:widowControl/>
              <w:autoSpaceDN w:val="0"/>
              <w:ind w:right="-121" w:rightChars="-55"/>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信息技术</w:t>
            </w:r>
            <w:r>
              <w:rPr>
                <w:rFonts w:hint="eastAsia" w:ascii="仿宋" w:hAnsi="仿宋" w:eastAsia="仿宋" w:cs="仿宋"/>
                <w:color w:val="auto"/>
                <w:kern w:val="0"/>
                <w:sz w:val="18"/>
                <w:szCs w:val="18"/>
                <w:lang w:eastAsia="zh-CN"/>
              </w:rPr>
              <w:t>（一）</w:t>
            </w:r>
          </w:p>
        </w:tc>
        <w:tc>
          <w:tcPr>
            <w:tcW w:w="646" w:type="dxa"/>
            <w:noWrap w:val="0"/>
            <w:vAlign w:val="center"/>
          </w:tcPr>
          <w:p>
            <w:pPr>
              <w:widowControl/>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考试</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eastAsia="zh-CN"/>
              </w:rPr>
            </w:pPr>
            <w:r>
              <w:rPr>
                <w:rFonts w:hint="eastAsia" w:ascii="仿宋" w:hAnsi="仿宋" w:eastAsia="仿宋" w:cs="仿宋"/>
                <w:b w:val="0"/>
                <w:bCs w:val="0"/>
                <w:color w:val="auto"/>
                <w:kern w:val="0"/>
                <w:sz w:val="18"/>
                <w:szCs w:val="18"/>
                <w:lang w:val="en-US" w:eastAsia="zh-CN"/>
              </w:rPr>
              <w:t>3</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48</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eastAsia="zh-CN"/>
              </w:rPr>
            </w:pPr>
            <w:r>
              <w:rPr>
                <w:rFonts w:hint="eastAsia" w:ascii="仿宋" w:hAnsi="仿宋" w:eastAsia="仿宋" w:cs="仿宋"/>
                <w:b w:val="0"/>
                <w:bCs w:val="0"/>
                <w:color w:val="auto"/>
                <w:kern w:val="0"/>
                <w:sz w:val="18"/>
                <w:szCs w:val="18"/>
                <w:lang w:val="en-US" w:eastAsia="zh-CN"/>
              </w:rPr>
              <w:t>8</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40</w:t>
            </w:r>
          </w:p>
        </w:tc>
        <w:tc>
          <w:tcPr>
            <w:tcW w:w="646" w:type="dxa"/>
            <w:noWrap w:val="0"/>
            <w:vAlign w:val="center"/>
          </w:tcPr>
          <w:p>
            <w:pPr>
              <w:widowControl/>
              <w:autoSpaceDN w:val="0"/>
              <w:jc w:val="center"/>
              <w:rPr>
                <w:rFonts w:hint="default" w:ascii="仿宋" w:hAnsi="仿宋" w:eastAsia="仿宋" w:cs="仿宋"/>
                <w:b w:val="0"/>
                <w:bCs w:val="0"/>
                <w:color w:val="auto"/>
                <w:kern w:val="0"/>
                <w:sz w:val="16"/>
                <w:szCs w:val="16"/>
                <w:lang w:val="en-US" w:eastAsia="zh-CN"/>
              </w:rPr>
            </w:pPr>
            <w:r>
              <w:rPr>
                <w:rFonts w:hint="eastAsia" w:ascii="仿宋" w:hAnsi="仿宋" w:eastAsia="仿宋" w:cs="仿宋"/>
                <w:b w:val="0"/>
                <w:bCs w:val="0"/>
                <w:color w:val="auto"/>
                <w:kern w:val="0"/>
                <w:sz w:val="16"/>
                <w:szCs w:val="16"/>
                <w:lang w:val="en-US" w:eastAsia="zh-CN"/>
              </w:rPr>
              <w:t>/4*12</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bottom w:val="single" w:color="auto" w:sz="4" w:space="0"/>
              <w:right w:val="single" w:color="auto" w:sz="4" w:space="0"/>
            </w:tcBorders>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kern w:val="0"/>
                <w:sz w:val="16"/>
                <w:szCs w:val="16"/>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continue"/>
            <w:noWrap w:val="0"/>
            <w:vAlign w:val="center"/>
          </w:tcPr>
          <w:p>
            <w:pPr>
              <w:autoSpaceDN w:val="0"/>
              <w:jc w:val="distribute"/>
              <w:rPr>
                <w:rFonts w:hint="eastAsia" w:ascii="仿宋" w:hAnsi="仿宋" w:eastAsia="仿宋" w:cs="仿宋"/>
                <w:kern w:val="0"/>
                <w:sz w:val="18"/>
                <w:szCs w:val="18"/>
                <w:lang w:val="en-US" w:eastAsia="zh-CN"/>
              </w:rPr>
            </w:pP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Z110002</w:t>
            </w:r>
          </w:p>
        </w:tc>
        <w:tc>
          <w:tcPr>
            <w:tcW w:w="1125" w:type="dxa"/>
            <w:noWrap w:val="0"/>
            <w:vAlign w:val="center"/>
          </w:tcPr>
          <w:p>
            <w:pPr>
              <w:widowControl/>
              <w:autoSpaceDN w:val="0"/>
              <w:ind w:right="-121" w:rightChars="-55"/>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信息技术</w:t>
            </w:r>
            <w:r>
              <w:rPr>
                <w:rFonts w:hint="eastAsia" w:ascii="仿宋" w:hAnsi="仿宋" w:eastAsia="仿宋" w:cs="仿宋"/>
                <w:color w:val="auto"/>
                <w:kern w:val="0"/>
                <w:sz w:val="18"/>
                <w:szCs w:val="18"/>
                <w:lang w:eastAsia="zh-CN"/>
              </w:rPr>
              <w:t>（二）</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考试</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48</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8</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40</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noWrap w:val="0"/>
            <w:vAlign w:val="center"/>
          </w:tcPr>
          <w:p>
            <w:pPr>
              <w:widowControl/>
              <w:autoSpaceDN w:val="0"/>
              <w:jc w:val="center"/>
              <w:rPr>
                <w:rFonts w:hint="default" w:ascii="仿宋" w:hAnsi="仿宋" w:eastAsia="仿宋" w:cs="仿宋"/>
                <w:b w:val="0"/>
                <w:bCs w:val="0"/>
                <w:color w:val="auto"/>
                <w:kern w:val="0"/>
                <w:sz w:val="16"/>
                <w:szCs w:val="16"/>
                <w:lang w:val="en-US" w:eastAsia="zh-CN"/>
              </w:rPr>
            </w:pPr>
            <w:r>
              <w:rPr>
                <w:rFonts w:hint="eastAsia" w:ascii="仿宋" w:hAnsi="仿宋" w:eastAsia="仿宋" w:cs="仿宋"/>
                <w:b w:val="0"/>
                <w:bCs w:val="0"/>
                <w:color w:val="auto"/>
                <w:kern w:val="0"/>
                <w:sz w:val="16"/>
                <w:szCs w:val="16"/>
                <w:lang w:val="en-US" w:eastAsia="zh-CN"/>
              </w:rPr>
              <w:t>4*12</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bottom w:val="single" w:color="auto" w:sz="4" w:space="0"/>
              <w:right w:val="single" w:color="auto" w:sz="4" w:space="0"/>
            </w:tcBorders>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kern w:val="0"/>
                <w:sz w:val="16"/>
                <w:szCs w:val="16"/>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restart"/>
            <w:noWrap w:val="0"/>
            <w:vAlign w:val="center"/>
          </w:tcPr>
          <w:p>
            <w:pPr>
              <w:autoSpaceDN w:val="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w:t>
            </w: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en-US" w:bidi="ar-SA"/>
              </w:rPr>
            </w:pPr>
            <w:r>
              <w:rPr>
                <w:rFonts w:hint="eastAsia" w:ascii="仿宋" w:hAnsi="仿宋" w:eastAsia="仿宋" w:cs="仿宋"/>
                <w:kern w:val="0"/>
                <w:sz w:val="18"/>
                <w:szCs w:val="18"/>
                <w:lang w:val="en-US" w:eastAsia="zh-CN"/>
              </w:rPr>
              <w:t>Z080001</w:t>
            </w:r>
          </w:p>
        </w:tc>
        <w:tc>
          <w:tcPr>
            <w:tcW w:w="1125" w:type="dxa"/>
            <w:noWrap w:val="0"/>
            <w:vAlign w:val="center"/>
          </w:tcPr>
          <w:p>
            <w:pPr>
              <w:widowControl/>
              <w:autoSpaceDN w:val="0"/>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英语</w:t>
            </w:r>
            <w:r>
              <w:rPr>
                <w:rFonts w:hint="eastAsia" w:ascii="仿宋" w:hAnsi="仿宋" w:eastAsia="仿宋" w:cs="仿宋"/>
                <w:color w:val="auto"/>
                <w:kern w:val="0"/>
                <w:sz w:val="18"/>
                <w:szCs w:val="18"/>
                <w:lang w:eastAsia="zh-CN"/>
              </w:rPr>
              <w:t>（一）</w:t>
            </w:r>
          </w:p>
        </w:tc>
        <w:tc>
          <w:tcPr>
            <w:tcW w:w="646" w:type="dxa"/>
            <w:noWrap w:val="0"/>
            <w:vAlign w:val="center"/>
          </w:tcPr>
          <w:p>
            <w:pPr>
              <w:widowControl/>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考试</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eastAsia="zh-CN"/>
              </w:rPr>
            </w:pPr>
            <w:r>
              <w:rPr>
                <w:rFonts w:hint="eastAsia" w:ascii="仿宋" w:hAnsi="仿宋" w:eastAsia="仿宋" w:cs="仿宋"/>
                <w:b w:val="0"/>
                <w:bCs w:val="0"/>
                <w:color w:val="auto"/>
                <w:kern w:val="0"/>
                <w:sz w:val="18"/>
                <w:szCs w:val="18"/>
                <w:lang w:val="en-US" w:eastAsia="zh-CN"/>
              </w:rPr>
              <w:t>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24</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8</w:t>
            </w:r>
          </w:p>
        </w:tc>
        <w:tc>
          <w:tcPr>
            <w:tcW w:w="646" w:type="dxa"/>
            <w:shd w:val="clear" w:color="auto" w:fill="auto"/>
            <w:noWrap w:val="0"/>
            <w:vAlign w:val="center"/>
          </w:tcPr>
          <w:p>
            <w:pPr>
              <w:widowControl/>
              <w:autoSpaceDN w:val="0"/>
              <w:jc w:val="center"/>
              <w:rPr>
                <w:rFonts w:hint="eastAsia" w:ascii="仿宋" w:hAnsi="仿宋" w:eastAsia="仿宋" w:cs="仿宋"/>
                <w:b w:val="0"/>
                <w:bCs w:val="0"/>
                <w:color w:val="auto"/>
                <w:kern w:val="0"/>
                <w:sz w:val="16"/>
                <w:szCs w:val="16"/>
                <w:highlight w:val="none"/>
                <w:lang w:val="en-US" w:eastAsia="zh-CN"/>
              </w:rPr>
            </w:pPr>
            <w:r>
              <w:rPr>
                <w:rFonts w:hint="eastAsia" w:ascii="仿宋" w:hAnsi="仿宋" w:eastAsia="仿宋" w:cs="仿宋"/>
                <w:b w:val="0"/>
                <w:bCs w:val="0"/>
                <w:color w:val="auto"/>
                <w:kern w:val="0"/>
                <w:sz w:val="16"/>
                <w:szCs w:val="16"/>
                <w:highlight w:val="none"/>
                <w:lang w:val="en-US" w:eastAsia="zh-CN"/>
              </w:rPr>
              <w:t>2*12  4*2</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tcBorders>
              <w:right w:val="single" w:color="auto" w:sz="4" w:space="0"/>
            </w:tcBorders>
            <w:noWrap w:val="0"/>
            <w:vAlign w:val="center"/>
          </w:tcPr>
          <w:p>
            <w:pPr>
              <w:autoSpaceDN w:val="0"/>
              <w:jc w:val="both"/>
              <w:rPr>
                <w:rFonts w:hint="eastAsia" w:ascii="仿宋" w:hAnsi="仿宋" w:eastAsia="仿宋" w:cs="仿宋"/>
                <w:b w:val="0"/>
                <w:bCs w:val="0"/>
                <w:color w:val="auto"/>
                <w:kern w:val="0"/>
                <w:sz w:val="16"/>
                <w:szCs w:val="16"/>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rPr>
                <w:rFonts w:hint="eastAsia" w:ascii="仿宋" w:hAnsi="仿宋" w:eastAsia="仿宋" w:cs="仿宋"/>
                <w:color w:val="000000"/>
                <w:kern w:val="0"/>
                <w:sz w:val="16"/>
                <w:szCs w:val="16"/>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rPr>
                <w:rFonts w:hint="eastAsia" w:ascii="仿宋" w:hAnsi="仿宋" w:eastAsia="仿宋" w:cs="仿宋"/>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continue"/>
            <w:noWrap w:val="0"/>
            <w:vAlign w:val="center"/>
          </w:tcPr>
          <w:p>
            <w:pPr>
              <w:autoSpaceDN w:val="0"/>
              <w:jc w:val="center"/>
              <w:rPr>
                <w:rFonts w:hint="eastAsia" w:ascii="仿宋" w:hAnsi="仿宋" w:eastAsia="仿宋" w:cs="仿宋"/>
                <w:kern w:val="0"/>
                <w:sz w:val="18"/>
                <w:szCs w:val="18"/>
                <w:lang w:val="en-US" w:eastAsia="zh-CN"/>
              </w:rPr>
            </w:pP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Z080002</w:t>
            </w:r>
          </w:p>
        </w:tc>
        <w:tc>
          <w:tcPr>
            <w:tcW w:w="1125" w:type="dxa"/>
            <w:noWrap w:val="0"/>
            <w:vAlign w:val="center"/>
          </w:tcPr>
          <w:p>
            <w:pPr>
              <w:widowControl/>
              <w:autoSpaceDN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英语</w:t>
            </w:r>
            <w:r>
              <w:rPr>
                <w:rFonts w:hint="eastAsia" w:ascii="仿宋" w:hAnsi="仿宋" w:eastAsia="仿宋" w:cs="仿宋"/>
                <w:color w:val="auto"/>
                <w:kern w:val="0"/>
                <w:sz w:val="18"/>
                <w:szCs w:val="18"/>
                <w:lang w:eastAsia="zh-CN"/>
              </w:rPr>
              <w:t>（二）</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考试</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24</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8</w:t>
            </w:r>
          </w:p>
        </w:tc>
        <w:tc>
          <w:tcPr>
            <w:tcW w:w="646" w:type="dxa"/>
            <w:shd w:val="clear" w:color="auto" w:fill="auto"/>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r>
              <w:rPr>
                <w:rFonts w:hint="eastAsia" w:ascii="仿宋" w:hAnsi="仿宋" w:eastAsia="仿宋" w:cs="仿宋"/>
                <w:b w:val="0"/>
                <w:bCs w:val="0"/>
                <w:color w:val="auto"/>
                <w:kern w:val="0"/>
                <w:sz w:val="16"/>
                <w:szCs w:val="16"/>
                <w:lang w:val="en-US" w:eastAsia="zh-CN"/>
              </w:rPr>
              <w:t>2*16</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tcBorders>
              <w:right w:val="single" w:color="auto" w:sz="4" w:space="0"/>
            </w:tcBorders>
            <w:noWrap w:val="0"/>
            <w:vAlign w:val="center"/>
          </w:tcPr>
          <w:p>
            <w:pPr>
              <w:autoSpaceDN w:val="0"/>
              <w:jc w:val="both"/>
              <w:rPr>
                <w:rFonts w:hint="eastAsia" w:ascii="仿宋" w:hAnsi="仿宋" w:eastAsia="仿宋" w:cs="仿宋"/>
                <w:b w:val="0"/>
                <w:bCs w:val="0"/>
                <w:color w:val="auto"/>
                <w:kern w:val="0"/>
                <w:sz w:val="16"/>
                <w:szCs w:val="16"/>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rPr>
                <w:rFonts w:hint="eastAsia" w:ascii="仿宋" w:hAnsi="仿宋" w:eastAsia="仿宋" w:cs="仿宋"/>
                <w:color w:val="000000"/>
                <w:kern w:val="0"/>
                <w:sz w:val="16"/>
                <w:szCs w:val="16"/>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rPr>
                <w:rFonts w:hint="eastAsia" w:ascii="仿宋" w:hAnsi="仿宋" w:eastAsia="仿宋" w:cs="仿宋"/>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continue"/>
            <w:noWrap w:val="0"/>
            <w:vAlign w:val="center"/>
          </w:tcPr>
          <w:p>
            <w:pPr>
              <w:autoSpaceDN w:val="0"/>
              <w:jc w:val="center"/>
              <w:rPr>
                <w:rFonts w:hint="eastAsia" w:ascii="仿宋" w:hAnsi="仿宋" w:eastAsia="仿宋" w:cs="仿宋"/>
                <w:kern w:val="0"/>
                <w:sz w:val="18"/>
                <w:szCs w:val="18"/>
                <w:lang w:val="en-US" w:eastAsia="zh-CN"/>
              </w:rPr>
            </w:pP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Z080003</w:t>
            </w:r>
          </w:p>
        </w:tc>
        <w:tc>
          <w:tcPr>
            <w:tcW w:w="1125" w:type="dxa"/>
            <w:noWrap w:val="0"/>
            <w:vAlign w:val="center"/>
          </w:tcPr>
          <w:p>
            <w:pPr>
              <w:widowControl/>
              <w:autoSpaceDN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英语</w:t>
            </w:r>
            <w:r>
              <w:rPr>
                <w:rFonts w:hint="eastAsia" w:ascii="仿宋" w:hAnsi="仿宋" w:eastAsia="仿宋" w:cs="仿宋"/>
                <w:color w:val="auto"/>
                <w:kern w:val="0"/>
                <w:sz w:val="18"/>
                <w:szCs w:val="18"/>
                <w:lang w:eastAsia="zh-CN"/>
              </w:rPr>
              <w:t>（三）</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考试</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24</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8</w:t>
            </w:r>
          </w:p>
        </w:tc>
        <w:tc>
          <w:tcPr>
            <w:tcW w:w="646" w:type="dxa"/>
            <w:shd w:val="clear" w:color="auto" w:fill="auto"/>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r>
              <w:rPr>
                <w:rFonts w:hint="eastAsia" w:ascii="仿宋" w:hAnsi="仿宋" w:eastAsia="仿宋" w:cs="仿宋"/>
                <w:b w:val="0"/>
                <w:bCs w:val="0"/>
                <w:color w:val="auto"/>
                <w:kern w:val="0"/>
                <w:sz w:val="16"/>
                <w:szCs w:val="16"/>
                <w:lang w:val="en-US" w:eastAsia="zh-CN"/>
              </w:rPr>
              <w:t>2*16</w:t>
            </w:r>
          </w:p>
        </w:tc>
        <w:tc>
          <w:tcPr>
            <w:tcW w:w="646" w:type="dxa"/>
            <w:noWrap w:val="0"/>
            <w:vAlign w:val="center"/>
          </w:tcPr>
          <w:p>
            <w:pPr>
              <w:autoSpaceDN w:val="0"/>
              <w:jc w:val="both"/>
              <w:rPr>
                <w:rFonts w:hint="eastAsia" w:ascii="仿宋" w:hAnsi="仿宋" w:eastAsia="仿宋" w:cs="仿宋"/>
                <w:b w:val="0"/>
                <w:bCs w:val="0"/>
                <w:color w:val="auto"/>
                <w:kern w:val="0"/>
                <w:sz w:val="16"/>
                <w:szCs w:val="16"/>
              </w:rPr>
            </w:pPr>
          </w:p>
        </w:tc>
        <w:tc>
          <w:tcPr>
            <w:tcW w:w="646" w:type="dxa"/>
            <w:tcBorders>
              <w:top w:val="single" w:color="auto" w:sz="4" w:space="0"/>
              <w:bottom w:val="nil"/>
            </w:tcBorders>
            <w:noWrap w:val="0"/>
            <w:vAlign w:val="center"/>
          </w:tcPr>
          <w:p>
            <w:pPr>
              <w:autoSpaceDN w:val="0"/>
              <w:jc w:val="center"/>
              <w:rPr>
                <w:rFonts w:hint="eastAsia" w:ascii="仿宋" w:hAnsi="仿宋" w:eastAsia="仿宋" w:cs="仿宋"/>
                <w:color w:val="000000"/>
                <w:kern w:val="0"/>
                <w:sz w:val="16"/>
                <w:szCs w:val="16"/>
              </w:rPr>
            </w:pPr>
          </w:p>
        </w:tc>
        <w:tc>
          <w:tcPr>
            <w:tcW w:w="658" w:type="dxa"/>
            <w:tcBorders>
              <w:top w:val="single" w:color="auto" w:sz="4" w:space="0"/>
              <w:bottom w:val="nil"/>
            </w:tcBorders>
            <w:noWrap w:val="0"/>
            <w:vAlign w:val="center"/>
          </w:tcPr>
          <w:p>
            <w:pPr>
              <w:autoSpaceDN w:val="0"/>
              <w:jc w:val="center"/>
              <w:rPr>
                <w:rFonts w:hint="eastAsia" w:ascii="仿宋" w:hAnsi="仿宋" w:eastAsia="仿宋" w:cs="仿宋"/>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restart"/>
            <w:noWrap w:val="0"/>
            <w:vAlign w:val="center"/>
          </w:tcPr>
          <w:p>
            <w:pPr>
              <w:autoSpaceDN w:val="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w:t>
            </w: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Z100001</w:t>
            </w:r>
          </w:p>
        </w:tc>
        <w:tc>
          <w:tcPr>
            <w:tcW w:w="1125" w:type="dxa"/>
            <w:noWrap w:val="0"/>
            <w:vAlign w:val="center"/>
          </w:tcPr>
          <w:p>
            <w:pPr>
              <w:widowControl/>
              <w:autoSpaceDN w:val="0"/>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体育</w:t>
            </w:r>
            <w:r>
              <w:rPr>
                <w:rFonts w:hint="eastAsia" w:ascii="仿宋" w:hAnsi="仿宋" w:eastAsia="仿宋" w:cs="仿宋"/>
                <w:color w:val="auto"/>
                <w:kern w:val="0"/>
                <w:sz w:val="18"/>
                <w:szCs w:val="18"/>
                <w:lang w:eastAsia="zh-CN"/>
              </w:rPr>
              <w:t>（一）</w:t>
            </w:r>
          </w:p>
        </w:tc>
        <w:tc>
          <w:tcPr>
            <w:tcW w:w="646" w:type="dxa"/>
            <w:noWrap w:val="0"/>
            <w:vAlign w:val="center"/>
          </w:tcPr>
          <w:p>
            <w:pPr>
              <w:widowControl/>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考查</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eastAsia="zh-CN"/>
              </w:rPr>
            </w:pPr>
            <w:r>
              <w:rPr>
                <w:rFonts w:hint="eastAsia" w:ascii="仿宋" w:hAnsi="仿宋" w:eastAsia="仿宋" w:cs="仿宋"/>
                <w:b w:val="0"/>
                <w:bCs w:val="0"/>
                <w:color w:val="auto"/>
                <w:kern w:val="0"/>
                <w:sz w:val="18"/>
                <w:szCs w:val="18"/>
                <w:lang w:val="en-US" w:eastAsia="zh-CN"/>
              </w:rPr>
              <w:t>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eastAsia="zh-CN"/>
              </w:rPr>
            </w:pPr>
            <w:r>
              <w:rPr>
                <w:rFonts w:hint="eastAsia" w:ascii="仿宋" w:hAnsi="仿宋" w:eastAsia="仿宋" w:cs="仿宋"/>
                <w:b w:val="0"/>
                <w:bCs w:val="0"/>
                <w:color w:val="auto"/>
                <w:kern w:val="0"/>
                <w:sz w:val="18"/>
                <w:szCs w:val="18"/>
                <w:lang w:val="en-US" w:eastAsia="zh-CN"/>
              </w:rPr>
              <w:t>4</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28</w:t>
            </w:r>
          </w:p>
        </w:tc>
        <w:tc>
          <w:tcPr>
            <w:tcW w:w="646" w:type="dxa"/>
            <w:shd w:val="clear" w:color="auto" w:fill="auto"/>
            <w:noWrap w:val="0"/>
            <w:vAlign w:val="center"/>
          </w:tcPr>
          <w:p>
            <w:pPr>
              <w:widowControl/>
              <w:autoSpaceDN w:val="0"/>
              <w:jc w:val="center"/>
              <w:rPr>
                <w:rFonts w:hint="eastAsia" w:ascii="仿宋" w:hAnsi="仿宋" w:eastAsia="仿宋" w:cs="仿宋"/>
                <w:b w:val="0"/>
                <w:bCs w:val="0"/>
                <w:color w:val="auto"/>
                <w:kern w:val="0"/>
                <w:sz w:val="16"/>
                <w:szCs w:val="16"/>
                <w:highlight w:val="none"/>
                <w:lang w:val="en-US" w:eastAsia="zh-CN"/>
              </w:rPr>
            </w:pPr>
            <w:r>
              <w:rPr>
                <w:rFonts w:hint="eastAsia" w:ascii="仿宋" w:hAnsi="仿宋" w:eastAsia="仿宋" w:cs="仿宋"/>
                <w:b w:val="0"/>
                <w:bCs w:val="0"/>
                <w:color w:val="auto"/>
                <w:kern w:val="0"/>
                <w:sz w:val="16"/>
                <w:szCs w:val="16"/>
                <w:highlight w:val="none"/>
                <w:lang w:val="en-US" w:eastAsia="zh-CN"/>
              </w:rPr>
              <w:t>2*12  4*2</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bottom w:val="nil"/>
            </w:tcBorders>
            <w:noWrap w:val="0"/>
            <w:vAlign w:val="center"/>
          </w:tcPr>
          <w:p>
            <w:pPr>
              <w:widowControl/>
              <w:autoSpaceDN w:val="0"/>
              <w:jc w:val="center"/>
              <w:rPr>
                <w:rFonts w:hint="eastAsia" w:ascii="仿宋" w:hAnsi="仿宋" w:eastAsia="仿宋" w:cs="仿宋"/>
                <w:kern w:val="0"/>
                <w:sz w:val="16"/>
                <w:szCs w:val="16"/>
              </w:rPr>
            </w:pPr>
          </w:p>
        </w:tc>
        <w:tc>
          <w:tcPr>
            <w:tcW w:w="658" w:type="dxa"/>
            <w:tcBorders>
              <w:bottom w:val="nil"/>
            </w:tcBorders>
            <w:noWrap w:val="0"/>
            <w:vAlign w:val="center"/>
          </w:tcPr>
          <w:p>
            <w:pPr>
              <w:widowControl/>
              <w:autoSpaceDN w:val="0"/>
              <w:jc w:val="center"/>
              <w:rPr>
                <w:rFonts w:hint="eastAsia" w:ascii="仿宋" w:hAnsi="仿宋" w:eastAsia="仿宋" w:cs="仿宋"/>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continue"/>
            <w:noWrap w:val="0"/>
            <w:vAlign w:val="center"/>
          </w:tcPr>
          <w:p>
            <w:pPr>
              <w:autoSpaceDN w:val="0"/>
              <w:jc w:val="center"/>
              <w:rPr>
                <w:rFonts w:hint="eastAsia" w:ascii="仿宋" w:hAnsi="仿宋" w:eastAsia="仿宋" w:cs="仿宋"/>
                <w:kern w:val="0"/>
                <w:sz w:val="18"/>
                <w:szCs w:val="18"/>
                <w:lang w:val="en-US" w:eastAsia="zh-CN"/>
              </w:rPr>
            </w:pP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Z100002</w:t>
            </w:r>
          </w:p>
        </w:tc>
        <w:tc>
          <w:tcPr>
            <w:tcW w:w="1125" w:type="dxa"/>
            <w:noWrap w:val="0"/>
            <w:vAlign w:val="center"/>
          </w:tcPr>
          <w:p>
            <w:pPr>
              <w:widowControl/>
              <w:autoSpaceDN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体育</w:t>
            </w:r>
            <w:r>
              <w:rPr>
                <w:rFonts w:hint="eastAsia" w:ascii="仿宋" w:hAnsi="仿宋" w:eastAsia="仿宋" w:cs="仿宋"/>
                <w:color w:val="auto"/>
                <w:kern w:val="0"/>
                <w:sz w:val="18"/>
                <w:szCs w:val="18"/>
                <w:lang w:eastAsia="zh-CN"/>
              </w:rPr>
              <w:t>（二）</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考查</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28</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r>
              <w:rPr>
                <w:rFonts w:hint="eastAsia" w:ascii="仿宋" w:hAnsi="仿宋" w:eastAsia="仿宋" w:cs="仿宋"/>
                <w:b w:val="0"/>
                <w:bCs w:val="0"/>
                <w:color w:val="auto"/>
                <w:kern w:val="0"/>
                <w:sz w:val="16"/>
                <w:szCs w:val="16"/>
                <w:lang w:val="en-US" w:eastAsia="zh-CN"/>
              </w:rPr>
              <w:t>2*16</w:t>
            </w:r>
          </w:p>
        </w:tc>
        <w:tc>
          <w:tcPr>
            <w:tcW w:w="646" w:type="dxa"/>
            <w:tcBorders>
              <w:bottom w:val="single" w:color="000000" w:sz="4" w:space="0"/>
            </w:tcBorders>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tcBorders>
              <w:bottom w:val="single" w:color="000000" w:sz="4" w:space="0"/>
            </w:tcBorders>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tcBorders>
              <w:bottom w:val="single" w:color="000000" w:sz="4" w:space="0"/>
            </w:tcBorders>
            <w:noWrap w:val="0"/>
            <w:vAlign w:val="center"/>
          </w:tcPr>
          <w:p>
            <w:pPr>
              <w:widowControl/>
              <w:autoSpaceDN w:val="0"/>
              <w:jc w:val="center"/>
              <w:rPr>
                <w:rFonts w:hint="eastAsia" w:ascii="仿宋" w:hAnsi="仿宋" w:eastAsia="仿宋" w:cs="仿宋"/>
                <w:kern w:val="0"/>
                <w:sz w:val="16"/>
                <w:szCs w:val="16"/>
              </w:rPr>
            </w:pPr>
          </w:p>
        </w:tc>
        <w:tc>
          <w:tcPr>
            <w:tcW w:w="658" w:type="dxa"/>
            <w:tcBorders>
              <w:bottom w:val="single" w:color="000000" w:sz="4" w:space="0"/>
            </w:tcBorders>
            <w:noWrap w:val="0"/>
            <w:vAlign w:val="center"/>
          </w:tcPr>
          <w:p>
            <w:pPr>
              <w:widowControl/>
              <w:autoSpaceDN w:val="0"/>
              <w:jc w:val="center"/>
              <w:rPr>
                <w:rFonts w:hint="eastAsia" w:ascii="仿宋" w:hAnsi="仿宋" w:eastAsia="仿宋" w:cs="仿宋"/>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continue"/>
            <w:noWrap w:val="0"/>
            <w:vAlign w:val="center"/>
          </w:tcPr>
          <w:p>
            <w:pPr>
              <w:autoSpaceDN w:val="0"/>
              <w:jc w:val="center"/>
              <w:rPr>
                <w:rFonts w:hint="eastAsia" w:ascii="仿宋" w:hAnsi="仿宋" w:eastAsia="仿宋" w:cs="仿宋"/>
                <w:kern w:val="0"/>
                <w:sz w:val="18"/>
                <w:szCs w:val="18"/>
                <w:lang w:val="en-US" w:eastAsia="zh-CN"/>
              </w:rPr>
            </w:pP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Z100003</w:t>
            </w:r>
          </w:p>
        </w:tc>
        <w:tc>
          <w:tcPr>
            <w:tcW w:w="1125" w:type="dxa"/>
            <w:noWrap w:val="0"/>
            <w:vAlign w:val="center"/>
          </w:tcPr>
          <w:p>
            <w:pPr>
              <w:widowControl/>
              <w:autoSpaceDN w:val="0"/>
              <w:jc w:val="left"/>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体育</w:t>
            </w:r>
            <w:r>
              <w:rPr>
                <w:rFonts w:hint="eastAsia" w:ascii="仿宋" w:hAnsi="仿宋" w:eastAsia="仿宋" w:cs="仿宋"/>
                <w:color w:val="auto"/>
                <w:kern w:val="0"/>
                <w:sz w:val="18"/>
                <w:szCs w:val="18"/>
                <w:lang w:eastAsia="zh-CN"/>
              </w:rPr>
              <w:t>（三）</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考查</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4</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28</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p>
        </w:tc>
        <w:tc>
          <w:tcPr>
            <w:tcW w:w="646" w:type="dxa"/>
            <w:tcBorders>
              <w:right w:val="single" w:color="000000" w:sz="4" w:space="0"/>
            </w:tcBorders>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r>
              <w:rPr>
                <w:rFonts w:hint="eastAsia" w:ascii="仿宋" w:hAnsi="仿宋" w:eastAsia="仿宋" w:cs="仿宋"/>
                <w:b w:val="0"/>
                <w:bCs w:val="0"/>
                <w:color w:val="auto"/>
                <w:kern w:val="0"/>
                <w:sz w:val="16"/>
                <w:szCs w:val="16"/>
                <w:lang w:val="en-US" w:eastAsia="zh-CN"/>
              </w:rPr>
              <w:t>2*16</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kern w:val="0"/>
                <w:sz w:val="16"/>
                <w:szCs w:val="16"/>
                <w:lang w:val="en-US" w:eastAsia="en-US" w:bidi="ar-SA"/>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kern w:val="0"/>
                <w:sz w:val="16"/>
                <w:szCs w:val="16"/>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continue"/>
            <w:noWrap w:val="0"/>
            <w:vAlign w:val="center"/>
          </w:tcPr>
          <w:p>
            <w:pPr>
              <w:autoSpaceDN w:val="0"/>
              <w:jc w:val="center"/>
              <w:rPr>
                <w:rFonts w:hint="eastAsia" w:ascii="仿宋" w:hAnsi="仿宋" w:eastAsia="仿宋" w:cs="仿宋"/>
                <w:kern w:val="0"/>
                <w:sz w:val="18"/>
                <w:szCs w:val="18"/>
                <w:lang w:val="en-US" w:eastAsia="zh-CN"/>
              </w:rPr>
            </w:pP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Z100004</w:t>
            </w:r>
          </w:p>
        </w:tc>
        <w:tc>
          <w:tcPr>
            <w:tcW w:w="1125" w:type="dxa"/>
            <w:noWrap w:val="0"/>
            <w:vAlign w:val="center"/>
          </w:tcPr>
          <w:p>
            <w:pPr>
              <w:widowControl/>
              <w:autoSpaceDN w:val="0"/>
              <w:jc w:val="left"/>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体育</w:t>
            </w:r>
            <w:r>
              <w:rPr>
                <w:rFonts w:hint="eastAsia" w:ascii="仿宋" w:hAnsi="仿宋" w:eastAsia="仿宋" w:cs="仿宋"/>
                <w:color w:val="auto"/>
                <w:kern w:val="0"/>
                <w:sz w:val="18"/>
                <w:szCs w:val="18"/>
                <w:lang w:eastAsia="zh-CN"/>
              </w:rPr>
              <w:t>（四）</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考查</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4</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28</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p>
        </w:tc>
        <w:tc>
          <w:tcPr>
            <w:tcW w:w="646" w:type="dxa"/>
            <w:tcBorders>
              <w:right w:val="single" w:color="000000" w:sz="4" w:space="0"/>
            </w:tcBorders>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r>
              <w:rPr>
                <w:rFonts w:hint="eastAsia" w:ascii="仿宋" w:hAnsi="仿宋" w:eastAsia="仿宋" w:cs="仿宋"/>
                <w:b w:val="0"/>
                <w:bCs w:val="0"/>
                <w:color w:val="auto"/>
                <w:kern w:val="0"/>
                <w:sz w:val="16"/>
                <w:szCs w:val="16"/>
                <w:lang w:val="en-US" w:eastAsia="zh-CN"/>
              </w:rPr>
              <w:t>2*16</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kern w:val="0"/>
                <w:sz w:val="16"/>
                <w:szCs w:val="16"/>
                <w:lang w:val="en-US" w:eastAsia="en-US" w:bidi="ar-SA"/>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kern w:val="0"/>
                <w:sz w:val="16"/>
                <w:szCs w:val="16"/>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shd w:val="clear" w:color="auto" w:fill="auto"/>
            <w:noWrap w:val="0"/>
            <w:vAlign w:val="center"/>
          </w:tcPr>
          <w:p>
            <w:pPr>
              <w:autoSpaceDN w:val="0"/>
              <w:jc w:val="center"/>
              <w:rPr>
                <w:rFonts w:hint="eastAsia" w:ascii="仿宋" w:hAnsi="仿宋" w:eastAsia="仿宋" w:cs="仿宋"/>
                <w:kern w:val="0"/>
                <w:sz w:val="18"/>
                <w:szCs w:val="18"/>
              </w:rPr>
            </w:pPr>
          </w:p>
        </w:tc>
        <w:tc>
          <w:tcPr>
            <w:tcW w:w="443" w:type="dxa"/>
            <w:vMerge w:val="continue"/>
            <w:shd w:val="clear" w:color="auto" w:fill="auto"/>
            <w:noWrap w:val="0"/>
            <w:vAlign w:val="center"/>
          </w:tcPr>
          <w:p>
            <w:pPr>
              <w:autoSpaceDN w:val="0"/>
              <w:jc w:val="center"/>
              <w:rPr>
                <w:rFonts w:hint="eastAsia" w:ascii="仿宋" w:hAnsi="仿宋" w:eastAsia="仿宋" w:cs="仿宋"/>
                <w:kern w:val="0"/>
                <w:sz w:val="18"/>
                <w:szCs w:val="18"/>
                <w:lang w:val="en-US" w:eastAsia="zh-CN"/>
              </w:rPr>
            </w:pPr>
          </w:p>
        </w:tc>
        <w:tc>
          <w:tcPr>
            <w:tcW w:w="888" w:type="dxa"/>
            <w:shd w:val="clear" w:color="auto" w:fill="auto"/>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Z100005</w:t>
            </w:r>
          </w:p>
        </w:tc>
        <w:tc>
          <w:tcPr>
            <w:tcW w:w="1125" w:type="dxa"/>
            <w:shd w:val="clear" w:color="auto" w:fill="auto"/>
            <w:noWrap w:val="0"/>
            <w:vAlign w:val="center"/>
          </w:tcPr>
          <w:p>
            <w:pPr>
              <w:widowControl/>
              <w:autoSpaceDN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体育</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lang w:val="en-US" w:eastAsia="zh-CN"/>
              </w:rPr>
              <w:t>五</w:t>
            </w:r>
            <w:r>
              <w:rPr>
                <w:rFonts w:hint="eastAsia" w:ascii="仿宋" w:hAnsi="仿宋" w:eastAsia="仿宋" w:cs="仿宋"/>
                <w:color w:val="auto"/>
                <w:kern w:val="0"/>
                <w:sz w:val="18"/>
                <w:szCs w:val="18"/>
                <w:lang w:eastAsia="zh-CN"/>
              </w:rPr>
              <w:t>）</w:t>
            </w:r>
          </w:p>
        </w:tc>
        <w:tc>
          <w:tcPr>
            <w:tcW w:w="646" w:type="dxa"/>
            <w:shd w:val="clear" w:color="auto" w:fill="auto"/>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必修</w:t>
            </w:r>
          </w:p>
        </w:tc>
        <w:tc>
          <w:tcPr>
            <w:tcW w:w="646" w:type="dxa"/>
            <w:shd w:val="clear" w:color="auto" w:fill="auto"/>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考查</w:t>
            </w:r>
          </w:p>
        </w:tc>
        <w:tc>
          <w:tcPr>
            <w:tcW w:w="646" w:type="dxa"/>
            <w:shd w:val="clear" w:color="auto" w:fill="auto"/>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w:t>
            </w:r>
          </w:p>
        </w:tc>
        <w:tc>
          <w:tcPr>
            <w:tcW w:w="646" w:type="dxa"/>
            <w:shd w:val="clear" w:color="auto" w:fill="auto"/>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32</w:t>
            </w:r>
          </w:p>
        </w:tc>
        <w:tc>
          <w:tcPr>
            <w:tcW w:w="646" w:type="dxa"/>
            <w:shd w:val="clear" w:color="auto" w:fill="auto"/>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w:t>
            </w:r>
          </w:p>
        </w:tc>
        <w:tc>
          <w:tcPr>
            <w:tcW w:w="646" w:type="dxa"/>
            <w:shd w:val="clear" w:color="auto" w:fill="auto"/>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28</w:t>
            </w:r>
          </w:p>
        </w:tc>
        <w:tc>
          <w:tcPr>
            <w:tcW w:w="646" w:type="dxa"/>
            <w:shd w:val="clear" w:color="auto" w:fill="auto"/>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tcBorders>
              <w:right w:val="single" w:color="000000" w:sz="4" w:space="0"/>
            </w:tcBorders>
            <w:shd w:val="clear" w:color="auto" w:fill="auto"/>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r>
              <w:rPr>
                <w:rFonts w:hint="eastAsia" w:ascii="仿宋" w:hAnsi="仿宋" w:eastAsia="仿宋" w:cs="仿宋"/>
                <w:b w:val="0"/>
                <w:bCs w:val="0"/>
                <w:color w:val="auto"/>
                <w:kern w:val="0"/>
                <w:sz w:val="16"/>
                <w:szCs w:val="16"/>
                <w:lang w:val="en-US" w:eastAsia="zh-CN"/>
              </w:rPr>
              <w:t>2*16</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shd w:val="clear" w:color="auto" w:fill="auto"/>
            <w:noWrap w:val="0"/>
            <w:vAlign w:val="center"/>
          </w:tcPr>
          <w:p>
            <w:pPr>
              <w:autoSpaceDN w:val="0"/>
              <w:jc w:val="center"/>
              <w:rPr>
                <w:rFonts w:hint="eastAsia" w:ascii="仿宋" w:hAnsi="仿宋" w:eastAsia="仿宋" w:cs="仿宋"/>
                <w:kern w:val="0"/>
                <w:sz w:val="18"/>
                <w:szCs w:val="18"/>
              </w:rPr>
            </w:pPr>
          </w:p>
        </w:tc>
        <w:tc>
          <w:tcPr>
            <w:tcW w:w="443" w:type="dxa"/>
            <w:vMerge w:val="continue"/>
            <w:shd w:val="clear" w:color="auto" w:fill="auto"/>
            <w:noWrap w:val="0"/>
            <w:vAlign w:val="center"/>
          </w:tcPr>
          <w:p>
            <w:pPr>
              <w:autoSpaceDN w:val="0"/>
              <w:jc w:val="center"/>
              <w:rPr>
                <w:rFonts w:hint="eastAsia" w:ascii="仿宋" w:hAnsi="仿宋" w:eastAsia="仿宋" w:cs="仿宋"/>
                <w:kern w:val="0"/>
                <w:sz w:val="18"/>
                <w:szCs w:val="18"/>
                <w:lang w:val="en-US" w:eastAsia="zh-CN"/>
              </w:rPr>
            </w:pPr>
          </w:p>
        </w:tc>
        <w:tc>
          <w:tcPr>
            <w:tcW w:w="888" w:type="dxa"/>
            <w:shd w:val="clear" w:color="auto" w:fill="auto"/>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Z100006</w:t>
            </w:r>
          </w:p>
        </w:tc>
        <w:tc>
          <w:tcPr>
            <w:tcW w:w="1125" w:type="dxa"/>
            <w:shd w:val="clear" w:color="auto" w:fill="auto"/>
            <w:noWrap w:val="0"/>
            <w:vAlign w:val="center"/>
          </w:tcPr>
          <w:p>
            <w:pPr>
              <w:widowControl/>
              <w:autoSpaceDN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体育</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lang w:val="en-US" w:eastAsia="zh-CN"/>
              </w:rPr>
              <w:t>六</w:t>
            </w:r>
            <w:r>
              <w:rPr>
                <w:rFonts w:hint="eastAsia" w:ascii="仿宋" w:hAnsi="仿宋" w:eastAsia="仿宋" w:cs="仿宋"/>
                <w:color w:val="auto"/>
                <w:kern w:val="0"/>
                <w:sz w:val="18"/>
                <w:szCs w:val="18"/>
                <w:lang w:eastAsia="zh-CN"/>
              </w:rPr>
              <w:t>）</w:t>
            </w:r>
          </w:p>
        </w:tc>
        <w:tc>
          <w:tcPr>
            <w:tcW w:w="646" w:type="dxa"/>
            <w:shd w:val="clear" w:color="auto" w:fill="auto"/>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必修</w:t>
            </w:r>
          </w:p>
        </w:tc>
        <w:tc>
          <w:tcPr>
            <w:tcW w:w="646" w:type="dxa"/>
            <w:shd w:val="clear" w:color="auto" w:fill="auto"/>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考查</w:t>
            </w:r>
          </w:p>
        </w:tc>
        <w:tc>
          <w:tcPr>
            <w:tcW w:w="646" w:type="dxa"/>
            <w:shd w:val="clear" w:color="auto" w:fill="auto"/>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w:t>
            </w:r>
          </w:p>
        </w:tc>
        <w:tc>
          <w:tcPr>
            <w:tcW w:w="646" w:type="dxa"/>
            <w:shd w:val="clear" w:color="auto" w:fill="auto"/>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32</w:t>
            </w:r>
          </w:p>
        </w:tc>
        <w:tc>
          <w:tcPr>
            <w:tcW w:w="646" w:type="dxa"/>
            <w:shd w:val="clear" w:color="auto" w:fill="auto"/>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w:t>
            </w:r>
          </w:p>
        </w:tc>
        <w:tc>
          <w:tcPr>
            <w:tcW w:w="646" w:type="dxa"/>
            <w:shd w:val="clear" w:color="auto" w:fill="auto"/>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28</w:t>
            </w:r>
          </w:p>
        </w:tc>
        <w:tc>
          <w:tcPr>
            <w:tcW w:w="646" w:type="dxa"/>
            <w:shd w:val="clear" w:color="auto" w:fill="auto"/>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shd w:val="clear" w:color="auto" w:fill="auto"/>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tcBorders>
              <w:top w:val="single" w:color="000000" w:sz="4" w:space="0"/>
            </w:tcBorders>
            <w:shd w:val="clear" w:color="auto" w:fill="auto"/>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tcBorders>
              <w:top w:val="single" w:color="000000" w:sz="4" w:space="0"/>
            </w:tcBorders>
            <w:shd w:val="clear" w:color="auto" w:fill="auto"/>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tcBorders>
              <w:top w:val="single" w:color="000000" w:sz="4" w:space="0"/>
              <w:bottom w:val="nil"/>
            </w:tcBorders>
            <w:shd w:val="clear" w:color="auto" w:fill="auto"/>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p>
        </w:tc>
        <w:tc>
          <w:tcPr>
            <w:tcW w:w="658" w:type="dxa"/>
            <w:tcBorders>
              <w:top w:val="single" w:color="000000" w:sz="4" w:space="0"/>
              <w:bottom w:val="nil"/>
            </w:tcBorders>
            <w:shd w:val="clear" w:color="auto" w:fill="auto"/>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r>
              <w:rPr>
                <w:rFonts w:hint="eastAsia" w:ascii="仿宋" w:hAnsi="仿宋" w:eastAsia="仿宋" w:cs="仿宋"/>
                <w:b w:val="0"/>
                <w:bCs w:val="0"/>
                <w:color w:val="auto"/>
                <w:kern w:val="0"/>
                <w:sz w:val="16"/>
                <w:szCs w:val="16"/>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restart"/>
            <w:noWrap w:val="0"/>
            <w:vAlign w:val="center"/>
          </w:tcPr>
          <w:p>
            <w:pPr>
              <w:autoSpaceDN w:val="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w:t>
            </w: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Z080004</w:t>
            </w:r>
          </w:p>
        </w:tc>
        <w:tc>
          <w:tcPr>
            <w:tcW w:w="1125" w:type="dxa"/>
            <w:noWrap w:val="0"/>
            <w:vAlign w:val="center"/>
          </w:tcPr>
          <w:p>
            <w:pPr>
              <w:widowControl/>
              <w:autoSpaceDN w:val="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语文</w:t>
            </w:r>
            <w:r>
              <w:rPr>
                <w:rFonts w:hint="eastAsia" w:ascii="仿宋" w:hAnsi="仿宋" w:eastAsia="仿宋" w:cs="仿宋"/>
                <w:color w:val="auto"/>
                <w:kern w:val="0"/>
                <w:sz w:val="18"/>
                <w:szCs w:val="18"/>
                <w:lang w:eastAsia="zh-CN"/>
              </w:rPr>
              <w:t>（一）</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考试</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0</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highlight w:val="none"/>
                <w:lang w:val="en-US" w:eastAsia="zh-CN" w:bidi="ar-SA"/>
              </w:rPr>
            </w:pPr>
            <w:r>
              <w:rPr>
                <w:rFonts w:hint="eastAsia" w:ascii="仿宋" w:hAnsi="仿宋" w:eastAsia="仿宋" w:cs="仿宋"/>
                <w:b w:val="0"/>
                <w:bCs w:val="0"/>
                <w:color w:val="auto"/>
                <w:kern w:val="0"/>
                <w:sz w:val="16"/>
                <w:szCs w:val="16"/>
                <w:highlight w:val="none"/>
                <w:lang w:val="en-US" w:eastAsia="zh-CN"/>
              </w:rPr>
              <w:t>2*12  4*2/</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p>
        </w:tc>
        <w:tc>
          <w:tcPr>
            <w:tcW w:w="646" w:type="dxa"/>
            <w:tcBorders>
              <w:bottom w:val="nil"/>
            </w:tcBorders>
            <w:noWrap w:val="0"/>
            <w:vAlign w:val="center"/>
          </w:tcPr>
          <w:p>
            <w:pPr>
              <w:widowControl/>
              <w:autoSpaceDN w:val="0"/>
              <w:jc w:val="center"/>
              <w:rPr>
                <w:rFonts w:hint="eastAsia" w:ascii="仿宋" w:hAnsi="仿宋" w:eastAsia="仿宋" w:cs="仿宋"/>
                <w:kern w:val="0"/>
                <w:sz w:val="16"/>
                <w:szCs w:val="16"/>
              </w:rPr>
            </w:pPr>
          </w:p>
        </w:tc>
        <w:tc>
          <w:tcPr>
            <w:tcW w:w="658" w:type="dxa"/>
            <w:tcBorders>
              <w:bottom w:val="nil"/>
            </w:tcBorders>
            <w:noWrap w:val="0"/>
            <w:vAlign w:val="center"/>
          </w:tcPr>
          <w:p>
            <w:pPr>
              <w:widowControl/>
              <w:autoSpaceDN w:val="0"/>
              <w:jc w:val="center"/>
              <w:rPr>
                <w:rFonts w:hint="eastAsia" w:ascii="仿宋" w:hAnsi="仿宋" w:eastAsia="仿宋" w:cs="仿宋"/>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continue"/>
            <w:noWrap w:val="0"/>
            <w:vAlign w:val="center"/>
          </w:tcPr>
          <w:p>
            <w:pPr>
              <w:autoSpaceDN w:val="0"/>
              <w:jc w:val="center"/>
              <w:rPr>
                <w:rFonts w:hint="eastAsia" w:ascii="仿宋" w:hAnsi="仿宋" w:eastAsia="仿宋" w:cs="仿宋"/>
                <w:kern w:val="0"/>
                <w:sz w:val="18"/>
                <w:szCs w:val="18"/>
                <w:lang w:val="en-US" w:eastAsia="zh-CN"/>
              </w:rPr>
            </w:pP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Z080005</w:t>
            </w:r>
          </w:p>
        </w:tc>
        <w:tc>
          <w:tcPr>
            <w:tcW w:w="1125" w:type="dxa"/>
            <w:noWrap w:val="0"/>
            <w:vAlign w:val="center"/>
          </w:tcPr>
          <w:p>
            <w:pPr>
              <w:widowControl/>
              <w:autoSpaceDN w:val="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语文</w:t>
            </w:r>
            <w:r>
              <w:rPr>
                <w:rFonts w:hint="eastAsia" w:ascii="仿宋" w:hAnsi="仿宋" w:eastAsia="仿宋" w:cs="仿宋"/>
                <w:color w:val="auto"/>
                <w:kern w:val="0"/>
                <w:sz w:val="18"/>
                <w:szCs w:val="18"/>
                <w:lang w:eastAsia="zh-CN"/>
              </w:rPr>
              <w:t>（二）</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考试</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0</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r>
              <w:rPr>
                <w:rFonts w:hint="eastAsia" w:ascii="仿宋" w:hAnsi="仿宋" w:eastAsia="仿宋" w:cs="仿宋"/>
                <w:b w:val="0"/>
                <w:bCs w:val="0"/>
                <w:color w:val="auto"/>
                <w:kern w:val="0"/>
                <w:sz w:val="16"/>
                <w:szCs w:val="16"/>
                <w:lang w:val="en-US" w:eastAsia="zh-CN"/>
              </w:rPr>
              <w:t>2*16</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kern w:val="0"/>
                <w:sz w:val="16"/>
                <w:szCs w:val="16"/>
              </w:rPr>
            </w:pPr>
          </w:p>
        </w:tc>
        <w:tc>
          <w:tcPr>
            <w:tcW w:w="658" w:type="dxa"/>
            <w:tcBorders>
              <w:bottom w:val="single" w:color="auto" w:sz="4" w:space="0"/>
            </w:tcBorders>
            <w:noWrap w:val="0"/>
            <w:vAlign w:val="center"/>
          </w:tcPr>
          <w:p>
            <w:pPr>
              <w:widowControl/>
              <w:autoSpaceDN w:val="0"/>
              <w:jc w:val="center"/>
              <w:rPr>
                <w:rFonts w:hint="eastAsia" w:ascii="仿宋" w:hAnsi="仿宋" w:eastAsia="仿宋" w:cs="仿宋"/>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continue"/>
            <w:noWrap w:val="0"/>
            <w:vAlign w:val="center"/>
          </w:tcPr>
          <w:p>
            <w:pPr>
              <w:autoSpaceDN w:val="0"/>
              <w:jc w:val="center"/>
              <w:rPr>
                <w:rFonts w:hint="eastAsia" w:ascii="仿宋" w:hAnsi="仿宋" w:eastAsia="仿宋" w:cs="仿宋"/>
                <w:kern w:val="0"/>
                <w:sz w:val="18"/>
                <w:szCs w:val="18"/>
                <w:lang w:val="en-US" w:eastAsia="zh-CN"/>
              </w:rPr>
            </w:pP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Z080006</w:t>
            </w:r>
          </w:p>
        </w:tc>
        <w:tc>
          <w:tcPr>
            <w:tcW w:w="1125" w:type="dxa"/>
            <w:noWrap w:val="0"/>
            <w:vAlign w:val="center"/>
          </w:tcPr>
          <w:p>
            <w:pPr>
              <w:widowControl/>
              <w:autoSpaceDN w:val="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语文</w:t>
            </w:r>
            <w:r>
              <w:rPr>
                <w:rFonts w:hint="eastAsia" w:ascii="仿宋" w:hAnsi="仿宋" w:eastAsia="仿宋" w:cs="仿宋"/>
                <w:color w:val="auto"/>
                <w:kern w:val="0"/>
                <w:sz w:val="18"/>
                <w:szCs w:val="18"/>
                <w:lang w:eastAsia="zh-CN"/>
              </w:rPr>
              <w:t>（三）</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考试</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0</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6"/>
                <w:szCs w:val="16"/>
                <w:lang w:val="en-US" w:eastAsia="zh-CN"/>
              </w:rPr>
              <w:t>2*16</w:t>
            </w: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kern w:val="0"/>
                <w:sz w:val="18"/>
                <w:szCs w:val="18"/>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continue"/>
            <w:noWrap w:val="0"/>
            <w:vAlign w:val="center"/>
          </w:tcPr>
          <w:p>
            <w:pPr>
              <w:autoSpaceDN w:val="0"/>
              <w:jc w:val="center"/>
              <w:rPr>
                <w:rFonts w:hint="eastAsia" w:ascii="仿宋" w:hAnsi="仿宋" w:eastAsia="仿宋" w:cs="仿宋"/>
                <w:kern w:val="0"/>
                <w:sz w:val="18"/>
                <w:szCs w:val="18"/>
                <w:lang w:val="en-US" w:eastAsia="zh-CN"/>
              </w:rPr>
            </w:pP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Z080007</w:t>
            </w:r>
          </w:p>
        </w:tc>
        <w:tc>
          <w:tcPr>
            <w:tcW w:w="1125" w:type="dxa"/>
            <w:noWrap w:val="0"/>
            <w:vAlign w:val="center"/>
          </w:tcPr>
          <w:p>
            <w:pPr>
              <w:widowControl/>
              <w:autoSpaceDN w:val="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语文</w:t>
            </w:r>
            <w:r>
              <w:rPr>
                <w:rFonts w:hint="eastAsia" w:ascii="仿宋" w:hAnsi="仿宋" w:eastAsia="仿宋" w:cs="仿宋"/>
                <w:color w:val="auto"/>
                <w:kern w:val="0"/>
                <w:sz w:val="18"/>
                <w:szCs w:val="18"/>
                <w:lang w:eastAsia="zh-CN"/>
              </w:rPr>
              <w:t>（四）</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考试</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0</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tcBorders>
              <w:top w:val="single" w:color="auto" w:sz="4" w:space="0"/>
            </w:tcBorders>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r>
              <w:rPr>
                <w:rFonts w:hint="eastAsia" w:ascii="仿宋" w:hAnsi="仿宋" w:eastAsia="仿宋" w:cs="仿宋"/>
                <w:b w:val="0"/>
                <w:bCs w:val="0"/>
                <w:color w:val="auto"/>
                <w:kern w:val="0"/>
                <w:sz w:val="16"/>
                <w:szCs w:val="16"/>
                <w:lang w:val="en-US" w:eastAsia="zh-CN"/>
              </w:rPr>
              <w:t>2*16</w:t>
            </w:r>
          </w:p>
        </w:tc>
        <w:tc>
          <w:tcPr>
            <w:tcW w:w="646" w:type="dxa"/>
            <w:tcBorders>
              <w:top w:val="single" w:color="auto" w:sz="4" w:space="0"/>
              <w:bottom w:val="nil"/>
            </w:tcBorders>
            <w:noWrap w:val="0"/>
            <w:vAlign w:val="center"/>
          </w:tcPr>
          <w:p>
            <w:pPr>
              <w:widowControl/>
              <w:autoSpaceDN w:val="0"/>
              <w:jc w:val="center"/>
              <w:rPr>
                <w:rFonts w:hint="eastAsia" w:ascii="仿宋" w:hAnsi="仿宋" w:eastAsia="仿宋" w:cs="仿宋"/>
                <w:kern w:val="0"/>
                <w:sz w:val="16"/>
                <w:szCs w:val="16"/>
              </w:rPr>
            </w:pPr>
          </w:p>
        </w:tc>
        <w:tc>
          <w:tcPr>
            <w:tcW w:w="658" w:type="dxa"/>
            <w:tcBorders>
              <w:top w:val="single" w:color="auto" w:sz="4" w:space="0"/>
              <w:bottom w:val="nil"/>
            </w:tcBorders>
            <w:noWrap w:val="0"/>
            <w:vAlign w:val="center"/>
          </w:tcPr>
          <w:p>
            <w:pPr>
              <w:widowControl/>
              <w:autoSpaceDN w:val="0"/>
              <w:jc w:val="center"/>
              <w:rPr>
                <w:rFonts w:hint="eastAsia" w:ascii="仿宋" w:hAnsi="仿宋" w:eastAsia="仿宋" w:cs="仿宋"/>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restart"/>
            <w:noWrap w:val="0"/>
            <w:vAlign w:val="center"/>
          </w:tcPr>
          <w:p>
            <w:pPr>
              <w:autoSpaceDN w:val="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w:t>
            </w: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en-US" w:bidi="ar-SA"/>
              </w:rPr>
            </w:pPr>
            <w:r>
              <w:rPr>
                <w:rFonts w:hint="eastAsia" w:ascii="仿宋" w:hAnsi="仿宋" w:eastAsia="仿宋" w:cs="仿宋"/>
                <w:kern w:val="0"/>
                <w:sz w:val="18"/>
                <w:szCs w:val="18"/>
                <w:lang w:val="en-US" w:eastAsia="zh-CN" w:bidi="ar-SA"/>
              </w:rPr>
              <w:t>Z080008</w:t>
            </w:r>
          </w:p>
        </w:tc>
        <w:tc>
          <w:tcPr>
            <w:tcW w:w="1125" w:type="dxa"/>
            <w:noWrap w:val="0"/>
            <w:vAlign w:val="center"/>
          </w:tcPr>
          <w:p>
            <w:pPr>
              <w:widowControl/>
              <w:autoSpaceDN w:val="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数学</w:t>
            </w:r>
            <w:r>
              <w:rPr>
                <w:rFonts w:hint="eastAsia" w:ascii="仿宋" w:hAnsi="仿宋" w:eastAsia="仿宋" w:cs="仿宋"/>
                <w:color w:val="auto"/>
                <w:kern w:val="0"/>
                <w:sz w:val="18"/>
                <w:szCs w:val="18"/>
                <w:lang w:eastAsia="zh-CN"/>
              </w:rPr>
              <w:t>（一）</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考试</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en-US" w:bidi="ar-SA"/>
              </w:rPr>
            </w:pPr>
            <w:r>
              <w:rPr>
                <w:rFonts w:hint="eastAsia" w:ascii="仿宋" w:hAnsi="仿宋" w:eastAsia="仿宋" w:cs="仿宋"/>
                <w:b w:val="0"/>
                <w:bCs w:val="0"/>
                <w:color w:val="auto"/>
                <w:kern w:val="0"/>
                <w:sz w:val="18"/>
                <w:szCs w:val="18"/>
                <w:lang w:val="en-US" w:eastAsia="zh-CN"/>
              </w:rPr>
              <w:t>48</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48</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0</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highlight w:val="none"/>
                <w:lang w:val="en-US" w:eastAsia="zh-CN" w:bidi="ar-SA"/>
              </w:rPr>
            </w:pPr>
            <w:r>
              <w:rPr>
                <w:rFonts w:hint="eastAsia" w:ascii="仿宋" w:hAnsi="仿宋" w:eastAsia="仿宋" w:cs="仿宋"/>
                <w:b w:val="0"/>
                <w:bCs w:val="0"/>
                <w:color w:val="auto"/>
                <w:kern w:val="0"/>
                <w:sz w:val="16"/>
                <w:szCs w:val="16"/>
                <w:highlight w:val="none"/>
                <w:lang w:val="en-US" w:eastAsia="zh-CN"/>
              </w:rPr>
              <w:t>/4*</w:t>
            </w:r>
            <w:bookmarkStart w:id="0" w:name="_GoBack"/>
            <w:bookmarkEnd w:id="0"/>
            <w:r>
              <w:rPr>
                <w:rFonts w:hint="eastAsia" w:ascii="仿宋" w:hAnsi="仿宋" w:eastAsia="仿宋" w:cs="仿宋"/>
                <w:b w:val="0"/>
                <w:bCs w:val="0"/>
                <w:color w:val="auto"/>
                <w:kern w:val="0"/>
                <w:sz w:val="16"/>
                <w:szCs w:val="16"/>
                <w:highlight w:val="none"/>
                <w:lang w:val="en-US" w:eastAsia="zh-CN"/>
              </w:rPr>
              <w:t>12</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en-US" w:bidi="ar-SA"/>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highlight w:val="yellow"/>
                <w:lang w:val="en-US" w:eastAsia="zh-CN" w:bidi="ar-SA"/>
              </w:rPr>
            </w:pPr>
          </w:p>
        </w:tc>
        <w:tc>
          <w:tcPr>
            <w:tcW w:w="646" w:type="dxa"/>
            <w:tcBorders>
              <w:bottom w:val="nil"/>
            </w:tcBorders>
            <w:noWrap w:val="0"/>
            <w:vAlign w:val="center"/>
          </w:tcPr>
          <w:p>
            <w:pPr>
              <w:widowControl/>
              <w:autoSpaceDN w:val="0"/>
              <w:jc w:val="center"/>
              <w:rPr>
                <w:rFonts w:hint="eastAsia" w:ascii="仿宋" w:hAnsi="仿宋" w:eastAsia="仿宋" w:cs="仿宋"/>
                <w:kern w:val="0"/>
                <w:sz w:val="16"/>
                <w:szCs w:val="16"/>
              </w:rPr>
            </w:pPr>
          </w:p>
        </w:tc>
        <w:tc>
          <w:tcPr>
            <w:tcW w:w="658" w:type="dxa"/>
            <w:tcBorders>
              <w:bottom w:val="nil"/>
            </w:tcBorders>
            <w:noWrap w:val="0"/>
            <w:vAlign w:val="center"/>
          </w:tcPr>
          <w:p>
            <w:pPr>
              <w:widowControl/>
              <w:autoSpaceDN w:val="0"/>
              <w:jc w:val="center"/>
              <w:rPr>
                <w:rFonts w:hint="eastAsia" w:ascii="仿宋" w:hAnsi="仿宋" w:eastAsia="仿宋" w:cs="仿宋"/>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continue"/>
            <w:noWrap w:val="0"/>
            <w:vAlign w:val="center"/>
          </w:tcPr>
          <w:p>
            <w:pPr>
              <w:autoSpaceDN w:val="0"/>
              <w:jc w:val="center"/>
              <w:rPr>
                <w:rFonts w:hint="eastAsia" w:ascii="仿宋" w:hAnsi="仿宋" w:eastAsia="仿宋" w:cs="仿宋"/>
                <w:kern w:val="0"/>
                <w:sz w:val="18"/>
                <w:szCs w:val="18"/>
              </w:rPr>
            </w:pP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en-US" w:bidi="ar-SA"/>
              </w:rPr>
            </w:pPr>
            <w:r>
              <w:rPr>
                <w:rFonts w:hint="eastAsia" w:ascii="仿宋" w:hAnsi="仿宋" w:eastAsia="仿宋" w:cs="仿宋"/>
                <w:kern w:val="0"/>
                <w:sz w:val="18"/>
                <w:szCs w:val="18"/>
                <w:lang w:val="en-US" w:eastAsia="zh-CN" w:bidi="ar-SA"/>
              </w:rPr>
              <w:t>Z080009</w:t>
            </w:r>
          </w:p>
        </w:tc>
        <w:tc>
          <w:tcPr>
            <w:tcW w:w="1125" w:type="dxa"/>
            <w:noWrap w:val="0"/>
            <w:vAlign w:val="center"/>
          </w:tcPr>
          <w:p>
            <w:pPr>
              <w:widowControl/>
              <w:autoSpaceDN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数学</w:t>
            </w:r>
            <w:r>
              <w:rPr>
                <w:rFonts w:hint="eastAsia" w:ascii="仿宋" w:hAnsi="仿宋" w:eastAsia="仿宋" w:cs="仿宋"/>
                <w:color w:val="auto"/>
                <w:kern w:val="0"/>
                <w:sz w:val="18"/>
                <w:szCs w:val="18"/>
                <w:lang w:eastAsia="zh-CN"/>
              </w:rPr>
              <w:t>（二）</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考试</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48</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48</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0</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lang w:val="en-US" w:eastAsia="zh-CN" w:bidi="ar-SA"/>
              </w:rPr>
            </w:pPr>
            <w:r>
              <w:rPr>
                <w:rFonts w:hint="eastAsia" w:ascii="仿宋" w:hAnsi="仿宋" w:eastAsia="仿宋" w:cs="仿宋"/>
                <w:b w:val="0"/>
                <w:bCs w:val="0"/>
                <w:color w:val="auto"/>
                <w:kern w:val="0"/>
                <w:sz w:val="16"/>
                <w:szCs w:val="16"/>
                <w:lang w:val="en-US" w:eastAsia="zh-CN"/>
              </w:rPr>
              <w:t>4*12</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highlight w:val="yellow"/>
                <w:lang w:val="en-US" w:eastAsia="zh-CN"/>
              </w:rPr>
            </w:pPr>
          </w:p>
        </w:tc>
        <w:tc>
          <w:tcPr>
            <w:tcW w:w="646" w:type="dxa"/>
            <w:tcBorders>
              <w:bottom w:val="nil"/>
            </w:tcBorders>
            <w:noWrap w:val="0"/>
            <w:vAlign w:val="center"/>
          </w:tcPr>
          <w:p>
            <w:pPr>
              <w:widowControl/>
              <w:autoSpaceDN w:val="0"/>
              <w:jc w:val="center"/>
              <w:rPr>
                <w:rFonts w:hint="eastAsia" w:ascii="仿宋" w:hAnsi="仿宋" w:eastAsia="仿宋" w:cs="仿宋"/>
                <w:color w:val="000000"/>
                <w:kern w:val="0"/>
                <w:sz w:val="16"/>
                <w:szCs w:val="16"/>
              </w:rPr>
            </w:pPr>
          </w:p>
        </w:tc>
        <w:tc>
          <w:tcPr>
            <w:tcW w:w="658" w:type="dxa"/>
            <w:tcBorders>
              <w:bottom w:val="nil"/>
            </w:tcBorders>
            <w:noWrap w:val="0"/>
            <w:vAlign w:val="center"/>
          </w:tcPr>
          <w:p>
            <w:pPr>
              <w:widowControl/>
              <w:autoSpaceDN w:val="0"/>
              <w:jc w:val="center"/>
              <w:rPr>
                <w:rFonts w:hint="eastAsia" w:ascii="仿宋" w:hAnsi="仿宋" w:eastAsia="仿宋" w:cs="仿宋"/>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widowControl/>
              <w:autoSpaceDN w:val="0"/>
              <w:jc w:val="center"/>
              <w:rPr>
                <w:rFonts w:hint="eastAsia" w:ascii="仿宋" w:hAnsi="仿宋" w:eastAsia="仿宋" w:cs="仿宋"/>
                <w:kern w:val="0"/>
                <w:sz w:val="18"/>
                <w:szCs w:val="18"/>
              </w:rPr>
            </w:pPr>
          </w:p>
        </w:tc>
        <w:tc>
          <w:tcPr>
            <w:tcW w:w="443" w:type="dxa"/>
            <w:noWrap w:val="0"/>
            <w:vAlign w:val="center"/>
          </w:tcPr>
          <w:p>
            <w:pPr>
              <w:widowControl/>
              <w:autoSpaceDN w:val="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888" w:type="dxa"/>
            <w:noWrap w:val="0"/>
            <w:vAlign w:val="center"/>
          </w:tcPr>
          <w:p>
            <w:pPr>
              <w:keepNext w:val="0"/>
              <w:keepLines w:val="0"/>
              <w:pageBreakBefore w:val="0"/>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en-US" w:bidi="ar-SA"/>
              </w:rPr>
            </w:pPr>
            <w:r>
              <w:rPr>
                <w:rFonts w:hint="eastAsia" w:ascii="仿宋" w:hAnsi="仿宋" w:eastAsia="仿宋" w:cs="仿宋"/>
                <w:kern w:val="0"/>
                <w:sz w:val="18"/>
                <w:szCs w:val="18"/>
                <w:lang w:val="en-US" w:eastAsia="zh-CN" w:bidi="ar-SA"/>
              </w:rPr>
              <w:t>Z080010</w:t>
            </w:r>
          </w:p>
        </w:tc>
        <w:tc>
          <w:tcPr>
            <w:tcW w:w="1125" w:type="dxa"/>
            <w:noWrap w:val="0"/>
            <w:vAlign w:val="center"/>
          </w:tcPr>
          <w:p>
            <w:pPr>
              <w:widowControl/>
              <w:autoSpaceDN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艺术（音乐及美术）</w:t>
            </w:r>
          </w:p>
        </w:tc>
        <w:tc>
          <w:tcPr>
            <w:tcW w:w="646" w:type="dxa"/>
            <w:noWrap w:val="0"/>
            <w:vAlign w:val="center"/>
          </w:tcPr>
          <w:p>
            <w:pPr>
              <w:widowControl/>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考查</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4</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28</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highlight w:val="none"/>
                <w:lang w:eastAsia="zh-CN"/>
              </w:rPr>
            </w:pPr>
            <w:r>
              <w:rPr>
                <w:rFonts w:hint="eastAsia" w:ascii="仿宋" w:hAnsi="仿宋" w:eastAsia="仿宋" w:cs="仿宋"/>
                <w:b w:val="0"/>
                <w:bCs w:val="0"/>
                <w:color w:val="auto"/>
                <w:kern w:val="0"/>
                <w:sz w:val="16"/>
                <w:szCs w:val="16"/>
                <w:highlight w:val="none"/>
                <w:lang w:val="en-US" w:eastAsia="zh-CN"/>
              </w:rPr>
              <w:t>2*12  4*2/</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right w:val="single" w:color="000000" w:sz="4" w:space="0"/>
            </w:tcBorders>
            <w:noWrap w:val="0"/>
            <w:vAlign w:val="center"/>
          </w:tcPr>
          <w:p>
            <w:pPr>
              <w:widowControl/>
              <w:autoSpaceDN w:val="0"/>
              <w:jc w:val="center"/>
              <w:rPr>
                <w:rFonts w:hint="eastAsia" w:ascii="仿宋" w:hAnsi="仿宋" w:eastAsia="仿宋" w:cs="仿宋"/>
                <w:b w:val="0"/>
                <w:bCs w:val="0"/>
                <w:color w:val="auto"/>
                <w:kern w:val="0"/>
                <w:sz w:val="16"/>
                <w:szCs w:val="16"/>
                <w:highlight w:val="yellow"/>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16"/>
                <w:szCs w:val="16"/>
                <w:highlight w:val="yellow"/>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color w:val="000000"/>
                <w:kern w:val="0"/>
                <w:sz w:val="16"/>
                <w:szCs w:val="16"/>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restart"/>
            <w:noWrap w:val="0"/>
            <w:vAlign w:val="center"/>
          </w:tcPr>
          <w:p>
            <w:pPr>
              <w:autoSpaceDN w:val="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11</w:t>
            </w:r>
          </w:p>
        </w:tc>
        <w:tc>
          <w:tcPr>
            <w:tcW w:w="888" w:type="dxa"/>
            <w:noWrap w:val="0"/>
            <w:vAlign w:val="center"/>
          </w:tcPr>
          <w:p>
            <w:pPr>
              <w:keepNext w:val="0"/>
              <w:keepLines w:val="0"/>
              <w:pageBreakBefore w:val="0"/>
              <w:widowControl/>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en-US" w:bidi="ar-SA"/>
              </w:rPr>
            </w:pPr>
            <w:r>
              <w:rPr>
                <w:rFonts w:hint="eastAsia" w:ascii="仿宋" w:hAnsi="仿宋" w:eastAsia="仿宋" w:cs="仿宋"/>
                <w:kern w:val="0"/>
                <w:sz w:val="18"/>
                <w:szCs w:val="18"/>
                <w:lang w:val="en-US" w:eastAsia="zh-CN" w:bidi="ar-SA"/>
              </w:rPr>
              <w:t>Z080011</w:t>
            </w:r>
          </w:p>
        </w:tc>
        <w:tc>
          <w:tcPr>
            <w:tcW w:w="1125" w:type="dxa"/>
            <w:noWrap w:val="0"/>
            <w:vAlign w:val="center"/>
          </w:tcPr>
          <w:p>
            <w:pPr>
              <w:autoSpaceDN w:val="0"/>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历史</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lang w:val="en-US" w:eastAsia="zh-CN"/>
              </w:rPr>
              <w:t>一</w:t>
            </w:r>
            <w:r>
              <w:rPr>
                <w:rFonts w:hint="eastAsia" w:ascii="仿宋" w:hAnsi="仿宋" w:eastAsia="仿宋" w:cs="仿宋"/>
                <w:color w:val="auto"/>
                <w:kern w:val="0"/>
                <w:sz w:val="18"/>
                <w:szCs w:val="18"/>
                <w:lang w:eastAsia="zh-CN"/>
              </w:rPr>
              <w:t>）</w:t>
            </w:r>
          </w:p>
        </w:tc>
        <w:tc>
          <w:tcPr>
            <w:tcW w:w="646" w:type="dxa"/>
            <w:noWrap w:val="0"/>
            <w:vAlign w:val="center"/>
          </w:tcPr>
          <w:p>
            <w:pPr>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必修</w:t>
            </w:r>
          </w:p>
        </w:tc>
        <w:tc>
          <w:tcPr>
            <w:tcW w:w="646" w:type="dxa"/>
            <w:noWrap w:val="0"/>
            <w:vAlign w:val="center"/>
          </w:tcPr>
          <w:p>
            <w:pPr>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考试</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2.5</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40</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40</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0</w:t>
            </w:r>
          </w:p>
        </w:tc>
        <w:tc>
          <w:tcPr>
            <w:tcW w:w="646" w:type="dxa"/>
            <w:noWrap w:val="0"/>
            <w:vAlign w:val="center"/>
          </w:tcPr>
          <w:p>
            <w:pPr>
              <w:autoSpaceDN w:val="0"/>
              <w:jc w:val="center"/>
              <w:rPr>
                <w:rFonts w:hint="default" w:ascii="仿宋" w:hAnsi="仿宋" w:eastAsia="仿宋" w:cs="仿宋"/>
                <w:b w:val="0"/>
                <w:bCs w:val="0"/>
                <w:color w:val="auto"/>
                <w:kern w:val="0"/>
                <w:sz w:val="16"/>
                <w:szCs w:val="16"/>
                <w:highlight w:val="none"/>
                <w:lang w:val="en-US" w:eastAsia="zh-CN"/>
              </w:rPr>
            </w:pPr>
            <w:r>
              <w:rPr>
                <w:rFonts w:hint="eastAsia" w:ascii="仿宋" w:hAnsi="仿宋" w:eastAsia="仿宋" w:cs="仿宋"/>
                <w:b w:val="0"/>
                <w:bCs w:val="0"/>
                <w:color w:val="auto"/>
                <w:kern w:val="0"/>
                <w:sz w:val="16"/>
                <w:szCs w:val="16"/>
                <w:highlight w:val="none"/>
                <w:lang w:val="en-US" w:eastAsia="zh-CN"/>
              </w:rPr>
              <w:t>/4*10</w:t>
            </w:r>
          </w:p>
        </w:tc>
        <w:tc>
          <w:tcPr>
            <w:tcW w:w="646" w:type="dxa"/>
            <w:noWrap w:val="0"/>
            <w:vAlign w:val="center"/>
          </w:tcPr>
          <w:p>
            <w:pPr>
              <w:autoSpaceDN w:val="0"/>
              <w:jc w:val="center"/>
              <w:rPr>
                <w:rFonts w:hint="eastAsia" w:ascii="仿宋" w:hAnsi="仿宋" w:eastAsia="仿宋" w:cs="仿宋"/>
                <w:b w:val="0"/>
                <w:bCs w:val="0"/>
                <w:color w:val="auto"/>
                <w:kern w:val="0"/>
                <w:sz w:val="16"/>
                <w:szCs w:val="16"/>
                <w:lang w:val="en-US" w:eastAsia="zh-CN"/>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right w:val="single" w:color="000000" w:sz="4" w:space="0"/>
            </w:tcBorders>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kern w:val="0"/>
                <w:sz w:val="16"/>
                <w:szCs w:val="16"/>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vMerge w:val="continue"/>
            <w:noWrap w:val="0"/>
            <w:vAlign w:val="center"/>
          </w:tcPr>
          <w:p>
            <w:pPr>
              <w:autoSpaceDN w:val="0"/>
              <w:jc w:val="center"/>
              <w:rPr>
                <w:rFonts w:hint="eastAsia" w:ascii="仿宋" w:hAnsi="仿宋" w:eastAsia="仿宋" w:cs="仿宋"/>
                <w:kern w:val="0"/>
                <w:sz w:val="18"/>
                <w:szCs w:val="18"/>
                <w:lang w:val="en-US" w:eastAsia="zh-CN"/>
              </w:rPr>
            </w:pPr>
          </w:p>
        </w:tc>
        <w:tc>
          <w:tcPr>
            <w:tcW w:w="888" w:type="dxa"/>
            <w:noWrap w:val="0"/>
            <w:vAlign w:val="center"/>
          </w:tcPr>
          <w:p>
            <w:pPr>
              <w:keepNext w:val="0"/>
              <w:keepLines w:val="0"/>
              <w:pageBreakBefore w:val="0"/>
              <w:widowControl/>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Z080012</w:t>
            </w:r>
          </w:p>
        </w:tc>
        <w:tc>
          <w:tcPr>
            <w:tcW w:w="1125" w:type="dxa"/>
            <w:noWrap w:val="0"/>
            <w:vAlign w:val="center"/>
          </w:tcPr>
          <w:p>
            <w:pPr>
              <w:autoSpaceDN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历史</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lang w:val="en-US" w:eastAsia="zh-CN"/>
              </w:rPr>
              <w:t>二</w:t>
            </w:r>
            <w:r>
              <w:rPr>
                <w:rFonts w:hint="eastAsia" w:ascii="仿宋" w:hAnsi="仿宋" w:eastAsia="仿宋" w:cs="仿宋"/>
                <w:color w:val="auto"/>
                <w:kern w:val="0"/>
                <w:sz w:val="18"/>
                <w:szCs w:val="18"/>
                <w:lang w:eastAsia="zh-CN"/>
              </w:rPr>
              <w:t>）</w:t>
            </w:r>
          </w:p>
        </w:tc>
        <w:tc>
          <w:tcPr>
            <w:tcW w:w="646" w:type="dxa"/>
            <w:noWrap w:val="0"/>
            <w:vAlign w:val="center"/>
          </w:tcPr>
          <w:p>
            <w:pPr>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必修</w:t>
            </w:r>
          </w:p>
        </w:tc>
        <w:tc>
          <w:tcPr>
            <w:tcW w:w="646" w:type="dxa"/>
            <w:noWrap w:val="0"/>
            <w:vAlign w:val="center"/>
          </w:tcPr>
          <w:p>
            <w:pPr>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考试</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1.5</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24</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24</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0</w:t>
            </w:r>
          </w:p>
        </w:tc>
        <w:tc>
          <w:tcPr>
            <w:tcW w:w="646" w:type="dxa"/>
            <w:noWrap w:val="0"/>
            <w:vAlign w:val="center"/>
          </w:tcPr>
          <w:p>
            <w:pPr>
              <w:autoSpaceDN w:val="0"/>
              <w:jc w:val="center"/>
              <w:rPr>
                <w:rFonts w:hint="eastAsia" w:ascii="仿宋" w:hAnsi="仿宋" w:eastAsia="仿宋" w:cs="仿宋"/>
                <w:b w:val="0"/>
                <w:bCs w:val="0"/>
                <w:color w:val="auto"/>
                <w:kern w:val="0"/>
                <w:sz w:val="16"/>
                <w:szCs w:val="16"/>
              </w:rPr>
            </w:pPr>
          </w:p>
        </w:tc>
        <w:tc>
          <w:tcPr>
            <w:tcW w:w="646" w:type="dxa"/>
            <w:noWrap w:val="0"/>
            <w:vAlign w:val="center"/>
          </w:tcPr>
          <w:p>
            <w:pPr>
              <w:autoSpaceDN w:val="0"/>
              <w:jc w:val="center"/>
              <w:rPr>
                <w:rFonts w:hint="default" w:ascii="仿宋" w:hAnsi="仿宋" w:eastAsia="仿宋" w:cs="仿宋"/>
                <w:b w:val="0"/>
                <w:bCs w:val="0"/>
                <w:color w:val="auto"/>
                <w:kern w:val="0"/>
                <w:sz w:val="16"/>
                <w:szCs w:val="16"/>
                <w:lang w:val="en-US" w:eastAsia="zh-CN"/>
              </w:rPr>
            </w:pPr>
            <w:r>
              <w:rPr>
                <w:rFonts w:hint="eastAsia" w:ascii="仿宋" w:hAnsi="仿宋" w:eastAsia="仿宋" w:cs="仿宋"/>
                <w:b w:val="0"/>
                <w:bCs w:val="0"/>
                <w:color w:val="auto"/>
                <w:kern w:val="0"/>
                <w:sz w:val="16"/>
                <w:szCs w:val="16"/>
                <w:lang w:val="en-US" w:eastAsia="zh-CN"/>
              </w:rPr>
              <w:t>2*12</w:t>
            </w: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right w:val="single" w:color="000000" w:sz="4" w:space="0"/>
            </w:tcBorders>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kern w:val="0"/>
                <w:sz w:val="16"/>
                <w:szCs w:val="16"/>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noWrap w:val="0"/>
            <w:vAlign w:val="center"/>
          </w:tcPr>
          <w:p>
            <w:pPr>
              <w:autoSpaceDN w:val="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w:t>
            </w:r>
          </w:p>
        </w:tc>
        <w:tc>
          <w:tcPr>
            <w:tcW w:w="888" w:type="dxa"/>
            <w:noWrap w:val="0"/>
            <w:vAlign w:val="center"/>
          </w:tcPr>
          <w:p>
            <w:pPr>
              <w:keepNext w:val="0"/>
              <w:keepLines w:val="0"/>
              <w:pageBreakBefore w:val="0"/>
              <w:widowControl/>
              <w:kinsoku/>
              <w:wordWrap/>
              <w:overflowPunct/>
              <w:topLinePunct w:val="0"/>
              <w:autoSpaceDN w:val="0"/>
              <w:bidi w:val="0"/>
              <w:adjustRightInd/>
              <w:snapToGrid/>
              <w:spacing w:line="240" w:lineRule="auto"/>
              <w:ind w:left="0" w:leftChars="0" w:right="0" w:rightChars="0" w:firstLine="0" w:firstLine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Z080013</w:t>
            </w:r>
          </w:p>
        </w:tc>
        <w:tc>
          <w:tcPr>
            <w:tcW w:w="1125" w:type="dxa"/>
            <w:noWrap w:val="0"/>
            <w:vAlign w:val="center"/>
          </w:tcPr>
          <w:p>
            <w:pPr>
              <w:autoSpaceDN w:val="0"/>
              <w:jc w:val="left"/>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化学</w:t>
            </w:r>
          </w:p>
        </w:tc>
        <w:tc>
          <w:tcPr>
            <w:tcW w:w="646" w:type="dxa"/>
            <w:noWrap w:val="0"/>
            <w:vAlign w:val="center"/>
          </w:tcPr>
          <w:p>
            <w:pPr>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必修</w:t>
            </w:r>
          </w:p>
        </w:tc>
        <w:tc>
          <w:tcPr>
            <w:tcW w:w="646" w:type="dxa"/>
            <w:noWrap w:val="0"/>
            <w:vAlign w:val="center"/>
          </w:tcPr>
          <w:p>
            <w:pPr>
              <w:autoSpaceDN w:val="0"/>
              <w:jc w:val="center"/>
              <w:rPr>
                <w:rFonts w:hint="eastAsia" w:ascii="仿宋" w:hAnsi="仿宋" w:eastAsia="仿宋" w:cs="仿宋"/>
                <w:color w:val="auto"/>
                <w:kern w:val="0"/>
                <w:sz w:val="18"/>
                <w:szCs w:val="18"/>
                <w:lang w:val="en-US" w:eastAsia="en-US" w:bidi="ar-SA"/>
              </w:rPr>
            </w:pPr>
            <w:r>
              <w:rPr>
                <w:rFonts w:hint="eastAsia" w:ascii="仿宋" w:hAnsi="仿宋" w:eastAsia="仿宋" w:cs="仿宋"/>
                <w:color w:val="auto"/>
                <w:kern w:val="0"/>
                <w:sz w:val="18"/>
                <w:szCs w:val="18"/>
              </w:rPr>
              <w:t>考试</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2.5</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40</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8</w:t>
            </w:r>
          </w:p>
        </w:tc>
        <w:tc>
          <w:tcPr>
            <w:tcW w:w="646" w:type="dxa"/>
            <w:noWrap w:val="0"/>
            <w:vAlign w:val="center"/>
          </w:tcPr>
          <w:p>
            <w:pPr>
              <w:autoSpaceDN w:val="0"/>
              <w:jc w:val="center"/>
              <w:rPr>
                <w:rFonts w:hint="eastAsia" w:ascii="仿宋" w:hAnsi="仿宋" w:eastAsia="仿宋" w:cs="仿宋"/>
                <w:b w:val="0"/>
                <w:bCs w:val="0"/>
                <w:color w:val="auto"/>
                <w:kern w:val="0"/>
                <w:sz w:val="16"/>
                <w:szCs w:val="16"/>
                <w:highlight w:val="none"/>
                <w:lang w:val="en-US" w:eastAsia="zh-CN"/>
              </w:rPr>
            </w:pPr>
            <w:r>
              <w:rPr>
                <w:rFonts w:hint="eastAsia" w:ascii="仿宋" w:hAnsi="仿宋" w:eastAsia="仿宋" w:cs="仿宋"/>
                <w:b w:val="0"/>
                <w:bCs w:val="0"/>
                <w:color w:val="auto"/>
                <w:kern w:val="0"/>
                <w:sz w:val="16"/>
                <w:szCs w:val="16"/>
                <w:highlight w:val="none"/>
                <w:lang w:val="en-US" w:eastAsia="zh-CN"/>
              </w:rPr>
              <w:t>4*10</w:t>
            </w:r>
          </w:p>
        </w:tc>
        <w:tc>
          <w:tcPr>
            <w:tcW w:w="646" w:type="dxa"/>
            <w:noWrap w:val="0"/>
            <w:vAlign w:val="center"/>
          </w:tcPr>
          <w:p>
            <w:pPr>
              <w:autoSpaceDN w:val="0"/>
              <w:jc w:val="center"/>
              <w:rPr>
                <w:rFonts w:hint="eastAsia" w:ascii="仿宋" w:hAnsi="仿宋" w:eastAsia="仿宋" w:cs="仿宋"/>
                <w:b w:val="0"/>
                <w:bCs w:val="0"/>
                <w:color w:val="auto"/>
                <w:kern w:val="0"/>
                <w:sz w:val="16"/>
                <w:szCs w:val="16"/>
                <w:lang w:val="en-US" w:eastAsia="zh-CN"/>
              </w:rPr>
            </w:pPr>
          </w:p>
        </w:tc>
        <w:tc>
          <w:tcPr>
            <w:tcW w:w="646" w:type="dxa"/>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right w:val="single" w:color="000000" w:sz="4" w:space="0"/>
            </w:tcBorders>
            <w:noWrap w:val="0"/>
            <w:vAlign w:val="center"/>
          </w:tcPr>
          <w:p>
            <w:pPr>
              <w:widowControl/>
              <w:autoSpaceDN w:val="0"/>
              <w:jc w:val="center"/>
              <w:rPr>
                <w:rFonts w:hint="eastAsia" w:ascii="仿宋" w:hAnsi="仿宋" w:eastAsia="仿宋" w:cs="仿宋"/>
                <w:b w:val="0"/>
                <w:bCs w:val="0"/>
                <w:color w:val="auto"/>
                <w:kern w:val="0"/>
                <w:sz w:val="16"/>
                <w:szCs w:val="16"/>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kern w:val="0"/>
                <w:sz w:val="16"/>
                <w:szCs w:val="16"/>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autoSpaceDN w:val="0"/>
              <w:jc w:val="center"/>
              <w:rPr>
                <w:rFonts w:hint="eastAsia" w:ascii="仿宋" w:hAnsi="仿宋" w:eastAsia="仿宋" w:cs="仿宋"/>
                <w:kern w:val="0"/>
                <w:sz w:val="18"/>
                <w:szCs w:val="18"/>
              </w:rPr>
            </w:pPr>
          </w:p>
        </w:tc>
        <w:tc>
          <w:tcPr>
            <w:tcW w:w="443" w:type="dxa"/>
            <w:noWrap w:val="0"/>
            <w:vAlign w:val="center"/>
          </w:tcPr>
          <w:p>
            <w:pPr>
              <w:autoSpaceDN w:val="0"/>
              <w:jc w:val="center"/>
              <w:rPr>
                <w:rFonts w:hint="eastAsia" w:ascii="仿宋" w:hAnsi="仿宋" w:eastAsia="仿宋" w:cs="仿宋"/>
                <w:b w:val="0"/>
                <w:bCs w:val="0"/>
                <w:sz w:val="18"/>
                <w:szCs w:val="18"/>
                <w:lang w:val="en-US" w:eastAsia="zh-CN" w:bidi="ar-SA"/>
              </w:rPr>
            </w:pPr>
            <w:r>
              <w:rPr>
                <w:rFonts w:hint="eastAsia" w:ascii="仿宋" w:hAnsi="仿宋" w:eastAsia="仿宋" w:cs="仿宋"/>
                <w:b w:val="0"/>
                <w:bCs w:val="0"/>
                <w:sz w:val="18"/>
                <w:szCs w:val="18"/>
                <w:lang w:val="en-US" w:eastAsia="zh-CN"/>
              </w:rPr>
              <w:t>13</w:t>
            </w:r>
          </w:p>
        </w:tc>
        <w:tc>
          <w:tcPr>
            <w:tcW w:w="888" w:type="dxa"/>
            <w:noWrap w:val="0"/>
            <w:vAlign w:val="center"/>
          </w:tcPr>
          <w:p>
            <w:pPr>
              <w:keepNext w:val="0"/>
              <w:keepLines w:val="0"/>
              <w:pageBreakBefore w:val="0"/>
              <w:kinsoku/>
              <w:wordWrap/>
              <w:overflowPunct/>
              <w:topLinePunct w:val="0"/>
              <w:bidi w:val="0"/>
              <w:adjustRightInd/>
              <w:snapToGrid/>
              <w:ind w:left="0" w:leftChars="0" w:right="0" w:rightChars="0" w:firstLine="0" w:firstLineChars="0"/>
              <w:jc w:val="center"/>
              <w:rPr>
                <w:rFonts w:hint="default"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Z100007</w:t>
            </w:r>
          </w:p>
        </w:tc>
        <w:tc>
          <w:tcPr>
            <w:tcW w:w="1125" w:type="dxa"/>
            <w:noWrap w:val="0"/>
            <w:vAlign w:val="center"/>
          </w:tcPr>
          <w:p>
            <w:pPr>
              <w:autoSpaceDN w:val="0"/>
              <w:jc w:val="left"/>
              <w:rPr>
                <w:rFonts w:hint="eastAsia" w:ascii="仿宋" w:hAnsi="仿宋" w:eastAsia="仿宋" w:cs="仿宋"/>
                <w:b w:val="0"/>
                <w:bCs w:val="0"/>
                <w:color w:val="auto"/>
                <w:kern w:val="0"/>
                <w:sz w:val="18"/>
                <w:szCs w:val="18"/>
                <w:lang w:val="en-US" w:eastAsia="en-US" w:bidi="ar-SA"/>
              </w:rPr>
            </w:pPr>
            <w:r>
              <w:rPr>
                <w:rFonts w:hint="eastAsia" w:ascii="仿宋" w:hAnsi="仿宋" w:eastAsia="仿宋" w:cs="仿宋"/>
                <w:b w:val="0"/>
                <w:bCs w:val="0"/>
                <w:color w:val="auto"/>
                <w:kern w:val="0"/>
                <w:sz w:val="18"/>
                <w:szCs w:val="18"/>
              </w:rPr>
              <w:t>军事理论</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r>
              <w:rPr>
                <w:rFonts w:hint="eastAsia" w:ascii="仿宋" w:hAnsi="仿宋" w:eastAsia="仿宋" w:cs="仿宋"/>
                <w:b w:val="0"/>
                <w:bCs w:val="0"/>
                <w:color w:val="auto"/>
                <w:kern w:val="0"/>
                <w:sz w:val="18"/>
                <w:szCs w:val="18"/>
                <w:lang w:eastAsia="zh-CN"/>
              </w:rPr>
              <w:t>必</w:t>
            </w:r>
            <w:r>
              <w:rPr>
                <w:rFonts w:hint="eastAsia" w:ascii="仿宋" w:hAnsi="仿宋" w:eastAsia="仿宋" w:cs="仿宋"/>
                <w:b w:val="0"/>
                <w:bCs w:val="0"/>
                <w:color w:val="auto"/>
                <w:kern w:val="0"/>
                <w:sz w:val="18"/>
                <w:szCs w:val="18"/>
              </w:rPr>
              <w:t>修</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r>
              <w:rPr>
                <w:rFonts w:hint="eastAsia" w:ascii="仿宋" w:hAnsi="仿宋" w:eastAsia="仿宋" w:cs="仿宋"/>
                <w:b w:val="0"/>
                <w:bCs w:val="0"/>
                <w:color w:val="auto"/>
                <w:kern w:val="0"/>
                <w:sz w:val="18"/>
                <w:szCs w:val="18"/>
              </w:rPr>
              <w:t>考查</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r>
              <w:rPr>
                <w:rFonts w:hint="eastAsia" w:ascii="仿宋" w:hAnsi="仿宋" w:eastAsia="仿宋" w:cs="仿宋"/>
                <w:b w:val="0"/>
                <w:bCs w:val="0"/>
                <w:color w:val="auto"/>
                <w:kern w:val="0"/>
                <w:sz w:val="18"/>
                <w:szCs w:val="18"/>
              </w:rPr>
              <w:t>2</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rPr>
              <w:t>4</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28</w:t>
            </w:r>
          </w:p>
        </w:tc>
        <w:tc>
          <w:tcPr>
            <w:tcW w:w="646" w:type="dxa"/>
            <w:noWrap w:val="0"/>
            <w:vAlign w:val="center"/>
          </w:tcPr>
          <w:p>
            <w:pPr>
              <w:autoSpaceDN w:val="0"/>
              <w:jc w:val="center"/>
              <w:rPr>
                <w:rFonts w:hint="eastAsia" w:ascii="仿宋" w:hAnsi="仿宋" w:eastAsia="仿宋" w:cs="仿宋"/>
                <w:b w:val="0"/>
                <w:bCs w:val="0"/>
                <w:color w:val="auto"/>
                <w:kern w:val="0"/>
                <w:sz w:val="16"/>
                <w:szCs w:val="16"/>
                <w:lang w:val="en-US" w:eastAsia="zh-CN" w:bidi="ar-SA"/>
              </w:rPr>
            </w:pPr>
            <w:r>
              <w:rPr>
                <w:rFonts w:hint="eastAsia" w:ascii="仿宋" w:hAnsi="仿宋" w:eastAsia="仿宋" w:cs="仿宋"/>
                <w:b w:val="0"/>
                <w:bCs w:val="0"/>
                <w:color w:val="auto"/>
                <w:kern w:val="0"/>
                <w:sz w:val="16"/>
                <w:szCs w:val="16"/>
                <w:lang w:val="en-US" w:eastAsia="zh-CN"/>
              </w:rPr>
              <w:t>32</w:t>
            </w:r>
          </w:p>
        </w:tc>
        <w:tc>
          <w:tcPr>
            <w:tcW w:w="646" w:type="dxa"/>
            <w:noWrap w:val="0"/>
            <w:vAlign w:val="center"/>
          </w:tcPr>
          <w:p>
            <w:pPr>
              <w:autoSpaceDN w:val="0"/>
              <w:jc w:val="center"/>
              <w:rPr>
                <w:rFonts w:hint="eastAsia" w:ascii="仿宋" w:hAnsi="仿宋" w:eastAsia="仿宋" w:cs="仿宋"/>
                <w:b w:val="0"/>
                <w:bCs w:val="0"/>
                <w:color w:val="auto"/>
                <w:kern w:val="0"/>
                <w:sz w:val="16"/>
                <w:szCs w:val="16"/>
                <w:lang w:val="en-US" w:eastAsia="zh-CN" w:bidi="ar-SA"/>
              </w:rPr>
            </w:pPr>
          </w:p>
        </w:tc>
        <w:tc>
          <w:tcPr>
            <w:tcW w:w="646" w:type="dxa"/>
            <w:noWrap w:val="0"/>
            <w:vAlign w:val="center"/>
          </w:tcPr>
          <w:p>
            <w:pPr>
              <w:widowControl/>
              <w:autoSpaceDN w:val="0"/>
              <w:jc w:val="both"/>
              <w:rPr>
                <w:rFonts w:hint="eastAsia" w:ascii="仿宋" w:hAnsi="仿宋" w:eastAsia="仿宋" w:cs="仿宋"/>
                <w:b w:val="0"/>
                <w:bCs w:val="0"/>
                <w:color w:val="auto"/>
                <w:kern w:val="0"/>
                <w:sz w:val="16"/>
                <w:szCs w:val="16"/>
                <w:lang w:val="en-US" w:eastAsia="en-US" w:bidi="ar-SA"/>
              </w:rPr>
            </w:pPr>
          </w:p>
        </w:tc>
        <w:tc>
          <w:tcPr>
            <w:tcW w:w="646" w:type="dxa"/>
            <w:tcBorders>
              <w:right w:val="single" w:color="000000" w:sz="4" w:space="0"/>
            </w:tcBorders>
            <w:noWrap w:val="0"/>
            <w:vAlign w:val="center"/>
          </w:tcPr>
          <w:p>
            <w:pPr>
              <w:widowControl/>
              <w:autoSpaceDN w:val="0"/>
              <w:jc w:val="center"/>
              <w:rPr>
                <w:rFonts w:hint="eastAsia" w:ascii="仿宋" w:hAnsi="仿宋" w:eastAsia="仿宋" w:cs="仿宋"/>
                <w:b w:val="0"/>
                <w:bCs w:val="0"/>
                <w:color w:val="auto"/>
                <w:kern w:val="0"/>
                <w:sz w:val="16"/>
                <w:szCs w:val="16"/>
                <w:highlight w:val="yellow"/>
                <w:lang w:val="en-US" w:eastAsia="en-US" w:bidi="ar-SA"/>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kern w:val="0"/>
                <w:sz w:val="16"/>
                <w:szCs w:val="16"/>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jc w:val="center"/>
              <w:rPr>
                <w:rFonts w:hint="eastAsia" w:ascii="仿宋" w:hAnsi="仿宋" w:eastAsia="仿宋" w:cs="仿宋"/>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widowControl/>
              <w:autoSpaceDN w:val="0"/>
              <w:jc w:val="center"/>
              <w:rPr>
                <w:rFonts w:hint="eastAsia" w:ascii="仿宋" w:hAnsi="仿宋" w:eastAsia="仿宋" w:cs="仿宋"/>
                <w:kern w:val="0"/>
                <w:sz w:val="18"/>
                <w:szCs w:val="18"/>
              </w:rPr>
            </w:pPr>
          </w:p>
        </w:tc>
        <w:tc>
          <w:tcPr>
            <w:tcW w:w="3748" w:type="dxa"/>
            <w:gridSpan w:val="5"/>
            <w:noWrap w:val="0"/>
            <w:vAlign w:val="center"/>
          </w:tcPr>
          <w:p>
            <w:pPr>
              <w:autoSpaceDN w:val="0"/>
              <w:jc w:val="center"/>
              <w:rPr>
                <w:rFonts w:hint="eastAsia" w:ascii="仿宋" w:hAnsi="仿宋" w:eastAsia="仿宋" w:cs="仿宋"/>
                <w:b w:val="0"/>
                <w:bCs w:val="0"/>
                <w:color w:val="auto"/>
                <w:sz w:val="18"/>
                <w:szCs w:val="18"/>
                <w:shd w:val="clear" w:color="auto" w:fill="auto"/>
                <w:lang w:val="en-US" w:eastAsia="en-US" w:bidi="ar-SA"/>
              </w:rPr>
            </w:pPr>
            <w:r>
              <w:rPr>
                <w:rFonts w:hint="eastAsia" w:ascii="仿宋" w:hAnsi="仿宋" w:eastAsia="仿宋" w:cs="仿宋"/>
                <w:b w:val="0"/>
                <w:bCs w:val="0"/>
                <w:color w:val="auto"/>
                <w:sz w:val="18"/>
                <w:szCs w:val="18"/>
                <w:shd w:val="clear" w:color="auto" w:fill="auto"/>
              </w:rPr>
              <w:t>公共</w:t>
            </w:r>
            <w:r>
              <w:rPr>
                <w:rFonts w:hint="eastAsia" w:ascii="仿宋" w:hAnsi="仿宋" w:eastAsia="仿宋" w:cs="仿宋"/>
                <w:b w:val="0"/>
                <w:bCs w:val="0"/>
                <w:color w:val="auto"/>
                <w:sz w:val="18"/>
                <w:szCs w:val="18"/>
                <w:shd w:val="clear" w:color="auto" w:fill="auto"/>
                <w:lang w:val="en-US" w:eastAsia="zh-CN"/>
              </w:rPr>
              <w:t>基础</w:t>
            </w:r>
            <w:r>
              <w:rPr>
                <w:rFonts w:hint="eastAsia" w:ascii="仿宋" w:hAnsi="仿宋" w:eastAsia="仿宋" w:cs="仿宋"/>
                <w:b w:val="0"/>
                <w:bCs w:val="0"/>
                <w:color w:val="auto"/>
                <w:sz w:val="18"/>
                <w:szCs w:val="18"/>
                <w:shd w:val="clear" w:color="auto" w:fill="auto"/>
              </w:rPr>
              <w:t>课</w:t>
            </w:r>
            <w:r>
              <w:rPr>
                <w:rFonts w:hint="eastAsia" w:ascii="仿宋" w:hAnsi="仿宋" w:eastAsia="仿宋" w:cs="仿宋"/>
                <w:b w:val="0"/>
                <w:bCs w:val="0"/>
                <w:color w:val="auto"/>
                <w:sz w:val="18"/>
                <w:szCs w:val="18"/>
                <w:shd w:val="clear" w:color="auto" w:fill="auto"/>
                <w:lang w:val="en-US" w:eastAsia="zh-CN"/>
              </w:rPr>
              <w:t>必修</w:t>
            </w:r>
            <w:r>
              <w:rPr>
                <w:rFonts w:hint="eastAsia" w:ascii="仿宋" w:hAnsi="仿宋" w:eastAsia="仿宋" w:cs="仿宋"/>
                <w:b w:val="0"/>
                <w:bCs w:val="0"/>
                <w:color w:val="auto"/>
                <w:sz w:val="18"/>
                <w:szCs w:val="18"/>
                <w:shd w:val="clear" w:color="auto" w:fill="auto"/>
              </w:rPr>
              <w:t>小计</w:t>
            </w:r>
          </w:p>
        </w:tc>
        <w:tc>
          <w:tcPr>
            <w:tcW w:w="646" w:type="dxa"/>
            <w:noWrap w:val="0"/>
            <w:vAlign w:val="center"/>
          </w:tcPr>
          <w:p>
            <w:pPr>
              <w:autoSpaceDN w:val="0"/>
              <w:jc w:val="center"/>
              <w:rPr>
                <w:rFonts w:hint="eastAsia" w:ascii="仿宋" w:hAnsi="仿宋" w:eastAsia="仿宋" w:cs="仿宋"/>
                <w:b w:val="0"/>
                <w:bCs w:val="0"/>
                <w:color w:val="auto"/>
                <w:kern w:val="0"/>
                <w:sz w:val="18"/>
                <w:szCs w:val="18"/>
                <w:shd w:val="clear" w:color="auto" w:fill="auto"/>
                <w:lang w:val="en-US" w:eastAsia="zh-CN" w:bidi="ar-SA"/>
              </w:rPr>
            </w:pPr>
            <w:r>
              <w:rPr>
                <w:rFonts w:hint="eastAsia" w:ascii="仿宋" w:hAnsi="仿宋" w:eastAsia="仿宋" w:cs="仿宋"/>
                <w:b w:val="0"/>
                <w:bCs w:val="0"/>
                <w:color w:val="auto"/>
                <w:kern w:val="0"/>
                <w:sz w:val="18"/>
                <w:szCs w:val="18"/>
                <w:shd w:val="clear" w:color="auto" w:fill="auto"/>
                <w:lang w:val="en-US" w:eastAsia="zh-CN"/>
              </w:rPr>
              <w:t>56.5</w:t>
            </w:r>
          </w:p>
        </w:tc>
        <w:tc>
          <w:tcPr>
            <w:tcW w:w="646" w:type="dxa"/>
            <w:noWrap w:val="0"/>
            <w:vAlign w:val="center"/>
          </w:tcPr>
          <w:p>
            <w:pPr>
              <w:autoSpaceDN w:val="0"/>
              <w:jc w:val="center"/>
              <w:rPr>
                <w:rFonts w:hint="eastAsia" w:ascii="仿宋" w:hAnsi="仿宋" w:eastAsia="仿宋" w:cs="仿宋"/>
                <w:b w:val="0"/>
                <w:bCs w:val="0"/>
                <w:color w:val="auto"/>
                <w:kern w:val="0"/>
                <w:sz w:val="18"/>
                <w:szCs w:val="18"/>
                <w:shd w:val="clear" w:color="auto" w:fill="auto"/>
                <w:lang w:val="en-US" w:eastAsia="zh-CN" w:bidi="ar-SA"/>
              </w:rPr>
            </w:pPr>
            <w:r>
              <w:rPr>
                <w:rFonts w:hint="eastAsia" w:ascii="仿宋" w:hAnsi="仿宋" w:eastAsia="仿宋" w:cs="仿宋"/>
                <w:b w:val="0"/>
                <w:bCs w:val="0"/>
                <w:color w:val="auto"/>
                <w:kern w:val="0"/>
                <w:sz w:val="18"/>
                <w:szCs w:val="18"/>
                <w:shd w:val="clear" w:color="auto" w:fill="auto"/>
                <w:lang w:val="en-US" w:eastAsia="zh-CN"/>
              </w:rPr>
              <w:t>904</w:t>
            </w:r>
          </w:p>
        </w:tc>
        <w:tc>
          <w:tcPr>
            <w:tcW w:w="646" w:type="dxa"/>
            <w:noWrap w:val="0"/>
            <w:vAlign w:val="center"/>
          </w:tcPr>
          <w:p>
            <w:pPr>
              <w:autoSpaceDN w:val="0"/>
              <w:jc w:val="center"/>
              <w:rPr>
                <w:rFonts w:hint="eastAsia" w:ascii="仿宋" w:hAnsi="仿宋" w:eastAsia="仿宋" w:cs="仿宋"/>
                <w:b w:val="0"/>
                <w:bCs w:val="0"/>
                <w:color w:val="auto"/>
                <w:kern w:val="0"/>
                <w:sz w:val="18"/>
                <w:szCs w:val="18"/>
                <w:shd w:val="clear" w:color="auto" w:fill="auto"/>
                <w:lang w:val="en-US" w:eastAsia="zh-CN" w:bidi="ar-SA"/>
              </w:rPr>
            </w:pPr>
            <w:r>
              <w:rPr>
                <w:rFonts w:hint="eastAsia" w:ascii="仿宋" w:hAnsi="仿宋" w:eastAsia="仿宋" w:cs="仿宋"/>
                <w:b w:val="0"/>
                <w:bCs w:val="0"/>
                <w:color w:val="auto"/>
                <w:kern w:val="0"/>
                <w:sz w:val="18"/>
                <w:szCs w:val="18"/>
                <w:shd w:val="clear" w:color="auto" w:fill="auto"/>
                <w:lang w:val="en-US" w:eastAsia="zh-CN"/>
              </w:rPr>
              <w:t>568</w:t>
            </w: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shd w:val="clear" w:color="auto" w:fill="auto"/>
                <w:lang w:val="en-US" w:eastAsia="zh-CN" w:bidi="ar-SA"/>
              </w:rPr>
            </w:pPr>
            <w:r>
              <w:rPr>
                <w:rFonts w:hint="eastAsia" w:ascii="仿宋" w:hAnsi="仿宋" w:eastAsia="仿宋" w:cs="仿宋"/>
                <w:b w:val="0"/>
                <w:bCs w:val="0"/>
                <w:color w:val="auto"/>
                <w:kern w:val="0"/>
                <w:sz w:val="18"/>
                <w:szCs w:val="18"/>
                <w:shd w:val="clear" w:color="auto" w:fill="auto"/>
                <w:lang w:val="en-US" w:eastAsia="zh-CN"/>
              </w:rPr>
              <w:t>336</w:t>
            </w: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shd w:val="clear" w:color="auto" w:fill="auto"/>
                <w:lang w:val="en-US" w:eastAsia="zh-CN" w:bidi="ar-SA"/>
              </w:rPr>
            </w:pPr>
            <w:r>
              <w:rPr>
                <w:rFonts w:hint="eastAsia" w:ascii="仿宋" w:hAnsi="仿宋" w:eastAsia="仿宋" w:cs="仿宋"/>
                <w:b w:val="0"/>
                <w:bCs w:val="0"/>
                <w:color w:val="auto"/>
                <w:kern w:val="0"/>
                <w:sz w:val="18"/>
                <w:szCs w:val="18"/>
                <w:shd w:val="clear" w:color="auto" w:fill="auto"/>
                <w:lang w:val="en-US" w:eastAsia="zh-CN"/>
              </w:rPr>
              <w:t>368</w:t>
            </w:r>
          </w:p>
        </w:tc>
        <w:tc>
          <w:tcPr>
            <w:tcW w:w="646" w:type="dxa"/>
            <w:noWrap w:val="0"/>
            <w:vAlign w:val="center"/>
          </w:tcPr>
          <w:p>
            <w:pPr>
              <w:autoSpaceDN w:val="0"/>
              <w:jc w:val="center"/>
              <w:rPr>
                <w:rFonts w:hint="eastAsia" w:ascii="仿宋" w:hAnsi="仿宋" w:eastAsia="仿宋" w:cs="仿宋"/>
                <w:b w:val="0"/>
                <w:bCs w:val="0"/>
                <w:color w:val="auto"/>
                <w:kern w:val="0"/>
                <w:sz w:val="18"/>
                <w:szCs w:val="18"/>
                <w:shd w:val="clear" w:color="auto" w:fill="auto"/>
                <w:lang w:val="en-US" w:eastAsia="zh-CN" w:bidi="ar-SA"/>
              </w:rPr>
            </w:pPr>
            <w:r>
              <w:rPr>
                <w:rFonts w:hint="eastAsia" w:ascii="仿宋" w:hAnsi="仿宋" w:eastAsia="仿宋" w:cs="仿宋"/>
                <w:b w:val="0"/>
                <w:bCs w:val="0"/>
                <w:color w:val="auto"/>
                <w:kern w:val="0"/>
                <w:sz w:val="18"/>
                <w:szCs w:val="18"/>
                <w:shd w:val="clear" w:color="auto" w:fill="auto"/>
                <w:lang w:val="en-US" w:eastAsia="zh-CN"/>
              </w:rPr>
              <w:t>248</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shd w:val="clear" w:color="auto" w:fill="auto"/>
                <w:lang w:val="en-US" w:eastAsia="zh-CN" w:bidi="ar-SA"/>
              </w:rPr>
            </w:pPr>
            <w:r>
              <w:rPr>
                <w:rFonts w:hint="eastAsia" w:ascii="仿宋" w:hAnsi="仿宋" w:eastAsia="仿宋" w:cs="仿宋"/>
                <w:b w:val="0"/>
                <w:bCs w:val="0"/>
                <w:color w:val="auto"/>
                <w:kern w:val="0"/>
                <w:sz w:val="18"/>
                <w:szCs w:val="18"/>
                <w:shd w:val="clear" w:color="auto" w:fill="auto"/>
                <w:lang w:val="en-US" w:eastAsia="zh-CN"/>
              </w:rPr>
              <w:t>128</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shd w:val="clear" w:color="auto" w:fill="auto"/>
                <w:lang w:val="en-US" w:eastAsia="zh-CN" w:bidi="ar-SA"/>
              </w:rPr>
            </w:pPr>
            <w:r>
              <w:rPr>
                <w:rFonts w:hint="eastAsia" w:ascii="仿宋" w:hAnsi="仿宋" w:eastAsia="仿宋" w:cs="仿宋"/>
                <w:b w:val="0"/>
                <w:bCs w:val="0"/>
                <w:color w:val="auto"/>
                <w:kern w:val="0"/>
                <w:sz w:val="18"/>
                <w:szCs w:val="18"/>
                <w:shd w:val="clear" w:color="auto" w:fill="auto"/>
                <w:lang w:val="en-US" w:eastAsia="zh-CN"/>
              </w:rPr>
              <w:t>96</w:t>
            </w:r>
          </w:p>
        </w:tc>
        <w:tc>
          <w:tcPr>
            <w:tcW w:w="646" w:type="dxa"/>
            <w:tcBorders>
              <w:top w:val="single" w:color="000000" w:sz="4" w:space="0"/>
              <w:bottom w:val="single" w:color="000000" w:sz="4" w:space="0"/>
            </w:tcBorders>
            <w:noWrap w:val="0"/>
            <w:vAlign w:val="center"/>
          </w:tcPr>
          <w:p>
            <w:pPr>
              <w:widowControl/>
              <w:autoSpaceDN w:val="0"/>
              <w:jc w:val="center"/>
              <w:rPr>
                <w:rFonts w:hint="eastAsia" w:ascii="仿宋" w:hAnsi="仿宋" w:eastAsia="仿宋" w:cs="仿宋"/>
                <w:b w:val="0"/>
                <w:bCs w:val="0"/>
                <w:color w:val="000000"/>
                <w:kern w:val="0"/>
                <w:sz w:val="18"/>
                <w:szCs w:val="18"/>
                <w:shd w:val="clear" w:color="auto" w:fill="auto"/>
                <w:lang w:val="en-US" w:eastAsia="zh-CN" w:bidi="ar-SA"/>
              </w:rPr>
            </w:pPr>
            <w:r>
              <w:rPr>
                <w:rFonts w:hint="eastAsia" w:ascii="仿宋" w:hAnsi="仿宋" w:eastAsia="仿宋" w:cs="仿宋"/>
                <w:b w:val="0"/>
                <w:bCs w:val="0"/>
                <w:color w:val="000000"/>
                <w:kern w:val="0"/>
                <w:sz w:val="18"/>
                <w:szCs w:val="18"/>
                <w:shd w:val="clear" w:color="auto" w:fill="auto"/>
                <w:lang w:val="en-US" w:eastAsia="zh-CN" w:bidi="ar-SA"/>
              </w:rPr>
              <w:t>32</w:t>
            </w:r>
          </w:p>
        </w:tc>
        <w:tc>
          <w:tcPr>
            <w:tcW w:w="658" w:type="dxa"/>
            <w:tcBorders>
              <w:top w:val="single" w:color="000000" w:sz="4" w:space="0"/>
              <w:bottom w:val="single" w:color="000000" w:sz="4" w:space="0"/>
            </w:tcBorders>
            <w:noWrap w:val="0"/>
            <w:vAlign w:val="center"/>
          </w:tcPr>
          <w:p>
            <w:pPr>
              <w:widowControl/>
              <w:autoSpaceDN w:val="0"/>
              <w:jc w:val="center"/>
              <w:rPr>
                <w:rFonts w:hint="eastAsia" w:ascii="仿宋" w:hAnsi="仿宋" w:eastAsia="仿宋" w:cs="仿宋"/>
                <w:b w:val="0"/>
                <w:bCs w:val="0"/>
                <w:color w:val="000000"/>
                <w:kern w:val="0"/>
                <w:sz w:val="18"/>
                <w:szCs w:val="18"/>
                <w:shd w:val="clear" w:color="auto" w:fill="auto"/>
                <w:lang w:val="en-US" w:eastAsia="zh-CN" w:bidi="ar-SA"/>
              </w:rPr>
            </w:pPr>
            <w:r>
              <w:rPr>
                <w:rFonts w:hint="eastAsia" w:ascii="仿宋" w:hAnsi="仿宋" w:eastAsia="仿宋" w:cs="仿宋"/>
                <w:b w:val="0"/>
                <w:bCs w:val="0"/>
                <w:color w:val="000000"/>
                <w:kern w:val="0"/>
                <w:sz w:val="18"/>
                <w:szCs w:val="18"/>
                <w:shd w:val="clear" w:color="auto" w:fill="auto"/>
                <w:lang w:val="en-US" w:eastAsia="zh-CN" w:bidi="ar-S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gridSpan w:val="2"/>
            <w:vMerge w:val="continue"/>
            <w:noWrap w:val="0"/>
            <w:vAlign w:val="center"/>
          </w:tcPr>
          <w:p>
            <w:pPr>
              <w:widowControl/>
              <w:autoSpaceDN w:val="0"/>
              <w:jc w:val="center"/>
              <w:rPr>
                <w:rFonts w:hint="eastAsia" w:ascii="仿宋" w:hAnsi="仿宋" w:eastAsia="仿宋" w:cs="仿宋"/>
                <w:kern w:val="0"/>
                <w:sz w:val="18"/>
                <w:szCs w:val="18"/>
              </w:rPr>
            </w:pPr>
          </w:p>
        </w:tc>
        <w:tc>
          <w:tcPr>
            <w:tcW w:w="3748" w:type="dxa"/>
            <w:gridSpan w:val="5"/>
            <w:noWrap w:val="0"/>
            <w:vAlign w:val="center"/>
          </w:tcPr>
          <w:p>
            <w:pPr>
              <w:autoSpaceDN w:val="0"/>
              <w:jc w:val="center"/>
              <w:rPr>
                <w:rFonts w:hint="eastAsia" w:ascii="仿宋" w:hAnsi="仿宋" w:eastAsia="仿宋" w:cs="仿宋"/>
                <w:b w:val="0"/>
                <w:bCs w:val="0"/>
                <w:color w:val="auto"/>
                <w:sz w:val="18"/>
                <w:szCs w:val="18"/>
                <w:shd w:val="clear" w:color="auto" w:fill="auto"/>
                <w:lang w:val="en-US" w:eastAsia="en-US" w:bidi="ar-SA"/>
              </w:rPr>
            </w:pPr>
            <w:r>
              <w:rPr>
                <w:rFonts w:hint="eastAsia" w:ascii="仿宋" w:hAnsi="仿宋" w:eastAsia="仿宋" w:cs="仿宋"/>
                <w:sz w:val="20"/>
                <w:szCs w:val="20"/>
              </w:rPr>
              <w:t>公共</w:t>
            </w:r>
            <w:r>
              <w:rPr>
                <w:rFonts w:hint="eastAsia" w:ascii="仿宋" w:hAnsi="仿宋" w:eastAsia="仿宋" w:cs="仿宋"/>
                <w:sz w:val="20"/>
                <w:szCs w:val="20"/>
                <w:lang w:val="en-US" w:eastAsia="zh-CN"/>
              </w:rPr>
              <w:t>素质选修课最低学时、学分</w:t>
            </w:r>
          </w:p>
        </w:tc>
        <w:tc>
          <w:tcPr>
            <w:tcW w:w="646" w:type="dxa"/>
            <w:noWrap w:val="0"/>
            <w:vAlign w:val="center"/>
          </w:tcPr>
          <w:p>
            <w:pPr>
              <w:autoSpaceDN w:val="0"/>
              <w:jc w:val="center"/>
              <w:rPr>
                <w:rFonts w:hint="default" w:ascii="仿宋" w:hAnsi="仿宋" w:eastAsia="仿宋" w:cs="仿宋"/>
                <w:b w:val="0"/>
                <w:bCs w:val="0"/>
                <w:color w:val="auto"/>
                <w:kern w:val="0"/>
                <w:sz w:val="18"/>
                <w:szCs w:val="18"/>
                <w:shd w:val="clear" w:color="auto" w:fill="auto"/>
                <w:lang w:val="en-US" w:eastAsia="zh-CN" w:bidi="ar-SA"/>
              </w:rPr>
            </w:pPr>
            <w:r>
              <w:rPr>
                <w:rFonts w:hint="eastAsia" w:ascii="仿宋" w:hAnsi="仿宋" w:eastAsia="仿宋" w:cs="仿宋"/>
                <w:b w:val="0"/>
                <w:bCs w:val="0"/>
                <w:color w:val="auto"/>
                <w:kern w:val="0"/>
                <w:sz w:val="18"/>
                <w:szCs w:val="18"/>
                <w:shd w:val="clear" w:color="auto" w:fill="auto"/>
                <w:lang w:val="en-US" w:eastAsia="zh-CN" w:bidi="ar-SA"/>
              </w:rPr>
              <w:t>10</w:t>
            </w:r>
          </w:p>
        </w:tc>
        <w:tc>
          <w:tcPr>
            <w:tcW w:w="646" w:type="dxa"/>
            <w:noWrap w:val="0"/>
            <w:vAlign w:val="center"/>
          </w:tcPr>
          <w:p>
            <w:pPr>
              <w:autoSpaceDN w:val="0"/>
              <w:jc w:val="center"/>
              <w:rPr>
                <w:rFonts w:hint="default" w:ascii="仿宋" w:hAnsi="仿宋" w:eastAsia="仿宋" w:cs="仿宋"/>
                <w:b w:val="0"/>
                <w:bCs w:val="0"/>
                <w:color w:val="auto"/>
                <w:kern w:val="0"/>
                <w:sz w:val="18"/>
                <w:szCs w:val="18"/>
                <w:shd w:val="clear" w:color="auto" w:fill="auto"/>
                <w:lang w:val="en-US" w:eastAsia="zh-CN" w:bidi="ar-SA"/>
              </w:rPr>
            </w:pPr>
            <w:r>
              <w:rPr>
                <w:rFonts w:hint="eastAsia" w:ascii="仿宋" w:hAnsi="仿宋" w:eastAsia="仿宋" w:cs="仿宋"/>
                <w:b w:val="0"/>
                <w:bCs w:val="0"/>
                <w:color w:val="auto"/>
                <w:kern w:val="0"/>
                <w:sz w:val="18"/>
                <w:szCs w:val="18"/>
                <w:shd w:val="clear" w:color="auto" w:fill="auto"/>
                <w:lang w:val="en-US" w:eastAsia="zh-CN" w:bidi="ar-SA"/>
              </w:rPr>
              <w:t>16</w:t>
            </w:r>
          </w:p>
        </w:tc>
        <w:tc>
          <w:tcPr>
            <w:tcW w:w="646" w:type="dxa"/>
            <w:noWrap w:val="0"/>
            <w:vAlign w:val="center"/>
          </w:tcPr>
          <w:p>
            <w:pPr>
              <w:autoSpaceDN w:val="0"/>
              <w:jc w:val="center"/>
              <w:rPr>
                <w:rFonts w:hint="eastAsia" w:ascii="仿宋" w:hAnsi="仿宋" w:eastAsia="仿宋" w:cs="仿宋"/>
                <w:b w:val="0"/>
                <w:bCs w:val="0"/>
                <w:color w:val="auto"/>
                <w:kern w:val="0"/>
                <w:sz w:val="18"/>
                <w:szCs w:val="18"/>
                <w:shd w:val="clear" w:color="auto" w:fill="auto"/>
                <w:lang w:val="en-US" w:eastAsia="zh-CN" w:bidi="ar-SA"/>
              </w:rPr>
            </w:pPr>
          </w:p>
        </w:tc>
        <w:tc>
          <w:tcPr>
            <w:tcW w:w="646" w:type="dxa"/>
            <w:tcBorders>
              <w:bottom w:val="single" w:color="auto" w:sz="4" w:space="0"/>
            </w:tcBorders>
            <w:noWrap w:val="0"/>
            <w:vAlign w:val="center"/>
          </w:tcPr>
          <w:p>
            <w:pPr>
              <w:autoSpaceDN w:val="0"/>
              <w:jc w:val="center"/>
              <w:rPr>
                <w:rFonts w:hint="default" w:ascii="仿宋" w:hAnsi="仿宋" w:eastAsia="仿宋" w:cs="仿宋"/>
                <w:b w:val="0"/>
                <w:bCs w:val="0"/>
                <w:color w:val="auto"/>
                <w:kern w:val="0"/>
                <w:sz w:val="18"/>
                <w:szCs w:val="18"/>
                <w:shd w:val="clear" w:color="auto" w:fill="auto"/>
                <w:lang w:val="en-US" w:eastAsia="zh-CN" w:bidi="ar-SA"/>
              </w:rPr>
            </w:pP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shd w:val="clear" w:color="auto" w:fill="auto"/>
                <w:lang w:val="en-US" w:eastAsia="zh-CN" w:bidi="ar-SA"/>
              </w:rPr>
            </w:pPr>
          </w:p>
        </w:tc>
        <w:tc>
          <w:tcPr>
            <w:tcW w:w="646" w:type="dxa"/>
            <w:noWrap w:val="0"/>
            <w:vAlign w:val="center"/>
          </w:tcPr>
          <w:p>
            <w:pPr>
              <w:autoSpaceDN w:val="0"/>
              <w:jc w:val="center"/>
              <w:rPr>
                <w:rFonts w:hint="eastAsia" w:ascii="仿宋" w:hAnsi="仿宋" w:eastAsia="仿宋" w:cs="仿宋"/>
                <w:b w:val="0"/>
                <w:bCs w:val="0"/>
                <w:color w:val="auto"/>
                <w:kern w:val="0"/>
                <w:sz w:val="18"/>
                <w:szCs w:val="18"/>
                <w:shd w:val="clear" w:color="auto" w:fill="auto"/>
                <w:lang w:val="en-US" w:eastAsia="zh-CN" w:bidi="ar-SA"/>
              </w:rPr>
            </w:pP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shd w:val="clear" w:color="auto" w:fill="auto"/>
                <w:lang w:val="en-US" w:eastAsia="zh-CN" w:bidi="ar-SA"/>
              </w:rPr>
            </w:pP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shd w:val="clear" w:color="auto" w:fill="auto"/>
                <w:lang w:val="en-US" w:eastAsia="zh-CN" w:bidi="ar-SA"/>
              </w:rPr>
            </w:pPr>
          </w:p>
        </w:tc>
        <w:tc>
          <w:tcPr>
            <w:tcW w:w="646" w:type="dxa"/>
            <w:tcBorders>
              <w:top w:val="single" w:color="000000" w:sz="4" w:space="0"/>
              <w:bottom w:val="single" w:color="000000" w:sz="4" w:space="0"/>
            </w:tcBorders>
            <w:noWrap w:val="0"/>
            <w:vAlign w:val="center"/>
          </w:tcPr>
          <w:p>
            <w:pPr>
              <w:widowControl/>
              <w:autoSpaceDN w:val="0"/>
              <w:jc w:val="center"/>
              <w:rPr>
                <w:rFonts w:hint="default" w:ascii="仿宋" w:hAnsi="仿宋" w:eastAsia="仿宋" w:cs="仿宋"/>
                <w:b w:val="0"/>
                <w:bCs w:val="0"/>
                <w:color w:val="000000"/>
                <w:kern w:val="0"/>
                <w:sz w:val="18"/>
                <w:szCs w:val="18"/>
                <w:shd w:val="clear" w:color="auto" w:fill="auto"/>
                <w:lang w:val="en-US" w:eastAsia="zh-CN" w:bidi="ar-SA"/>
              </w:rPr>
            </w:pPr>
          </w:p>
        </w:tc>
        <w:tc>
          <w:tcPr>
            <w:tcW w:w="658" w:type="dxa"/>
            <w:tcBorders>
              <w:top w:val="single" w:color="000000" w:sz="4" w:space="0"/>
              <w:bottom w:val="single" w:color="000000" w:sz="4" w:space="0"/>
            </w:tcBorders>
            <w:noWrap w:val="0"/>
            <w:vAlign w:val="center"/>
          </w:tcPr>
          <w:p>
            <w:pPr>
              <w:widowControl/>
              <w:autoSpaceDN w:val="0"/>
              <w:jc w:val="center"/>
              <w:rPr>
                <w:rFonts w:hint="default" w:ascii="仿宋" w:hAnsi="仿宋" w:eastAsia="仿宋" w:cs="仿宋"/>
                <w:b w:val="0"/>
                <w:bCs w:val="0"/>
                <w:color w:val="000000"/>
                <w:kern w:val="0"/>
                <w:sz w:val="18"/>
                <w:szCs w:val="18"/>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240" w:lineRule="atLeast"/>
              <w:jc w:val="left"/>
              <w:textAlignment w:val="auto"/>
              <w:rPr>
                <w:rFonts w:hint="eastAsia" w:ascii="仿宋" w:hAnsi="仿宋" w:eastAsia="仿宋" w:cs="仿宋"/>
                <w:b w:val="0"/>
                <w:bCs w:val="0"/>
                <w:kern w:val="0"/>
                <w:sz w:val="18"/>
                <w:szCs w:val="18"/>
                <w:lang w:val="en-US" w:eastAsia="zh-CN"/>
              </w:rPr>
            </w:pPr>
          </w:p>
          <w:p>
            <w:pPr>
              <w:keepNext w:val="0"/>
              <w:keepLines w:val="0"/>
              <w:pageBreakBefore w:val="0"/>
              <w:widowControl/>
              <w:kinsoku/>
              <w:wordWrap/>
              <w:overflowPunct/>
              <w:topLinePunct w:val="0"/>
              <w:autoSpaceDE w:val="0"/>
              <w:autoSpaceDN w:val="0"/>
              <w:bidi w:val="0"/>
              <w:adjustRightInd/>
              <w:snapToGrid/>
              <w:spacing w:line="240" w:lineRule="atLeast"/>
              <w:jc w:val="left"/>
              <w:textAlignment w:val="auto"/>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lang w:val="en-US" w:eastAsia="zh-CN"/>
              </w:rPr>
              <w:t>专业</w:t>
            </w:r>
          </w:p>
          <w:p>
            <w:pPr>
              <w:keepNext w:val="0"/>
              <w:keepLines w:val="0"/>
              <w:pageBreakBefore w:val="0"/>
              <w:widowControl/>
              <w:kinsoku/>
              <w:wordWrap/>
              <w:overflowPunct/>
              <w:topLinePunct w:val="0"/>
              <w:autoSpaceDE w:val="0"/>
              <w:autoSpaceDN w:val="0"/>
              <w:bidi w:val="0"/>
              <w:adjustRightInd/>
              <w:snapToGrid/>
              <w:spacing w:line="240" w:lineRule="atLeast"/>
              <w:jc w:val="left"/>
              <w:textAlignment w:val="auto"/>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lang w:val="en-US" w:eastAsia="zh-CN"/>
              </w:rPr>
              <w:t>技</w:t>
            </w:r>
          </w:p>
          <w:p>
            <w:pPr>
              <w:keepNext w:val="0"/>
              <w:keepLines w:val="0"/>
              <w:pageBreakBefore w:val="0"/>
              <w:widowControl/>
              <w:kinsoku/>
              <w:wordWrap/>
              <w:overflowPunct/>
              <w:topLinePunct w:val="0"/>
              <w:autoSpaceDE w:val="0"/>
              <w:autoSpaceDN w:val="0"/>
              <w:bidi w:val="0"/>
              <w:adjustRightInd/>
              <w:snapToGrid/>
              <w:spacing w:line="240" w:lineRule="atLeast"/>
              <w:jc w:val="left"/>
              <w:textAlignment w:val="auto"/>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lang w:val="en-US" w:eastAsia="zh-CN"/>
              </w:rPr>
              <w:t>能</w:t>
            </w:r>
          </w:p>
          <w:p>
            <w:pPr>
              <w:keepNext w:val="0"/>
              <w:keepLines w:val="0"/>
              <w:pageBreakBefore w:val="0"/>
              <w:widowControl/>
              <w:kinsoku/>
              <w:wordWrap/>
              <w:overflowPunct/>
              <w:topLinePunct w:val="0"/>
              <w:autoSpaceDE w:val="0"/>
              <w:autoSpaceDN w:val="0"/>
              <w:bidi w:val="0"/>
              <w:adjustRightInd/>
              <w:snapToGrid/>
              <w:spacing w:line="240" w:lineRule="atLeast"/>
              <w:jc w:val="left"/>
              <w:textAlignment w:val="auto"/>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lang w:val="en-US" w:eastAsia="zh-CN"/>
              </w:rPr>
              <w:t>课</w:t>
            </w:r>
          </w:p>
          <w:p>
            <w:pPr>
              <w:keepNext w:val="0"/>
              <w:keepLines w:val="0"/>
              <w:pageBreakBefore w:val="0"/>
              <w:widowControl/>
              <w:kinsoku/>
              <w:wordWrap/>
              <w:overflowPunct/>
              <w:topLinePunct w:val="0"/>
              <w:autoSpaceDE w:val="0"/>
              <w:autoSpaceDN w:val="0"/>
              <w:bidi w:val="0"/>
              <w:adjustRightInd/>
              <w:snapToGrid/>
              <w:ind w:left="-44" w:leftChars="-20"/>
              <w:jc w:val="center"/>
              <w:textAlignment w:val="auto"/>
              <w:rPr>
                <w:rFonts w:hint="eastAsia" w:ascii="仿宋" w:hAnsi="仿宋" w:eastAsia="仿宋" w:cs="仿宋"/>
                <w:b w:val="0"/>
                <w:bCs w:val="0"/>
                <w:kern w:val="0"/>
                <w:sz w:val="18"/>
                <w:szCs w:val="18"/>
                <w:lang w:val="en-US" w:eastAsia="zh-CN"/>
              </w:rPr>
            </w:pPr>
          </w:p>
        </w:tc>
        <w:tc>
          <w:tcPr>
            <w:tcW w:w="328"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ind w:left="-44" w:leftChars="-20"/>
              <w:jc w:val="center"/>
              <w:textAlignment w:val="auto"/>
              <w:rPr>
                <w:rFonts w:hint="default"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lang w:val="en-US" w:eastAsia="zh-CN"/>
              </w:rPr>
              <w:t>专业基础课</w:t>
            </w:r>
          </w:p>
        </w:tc>
        <w:tc>
          <w:tcPr>
            <w:tcW w:w="443" w:type="dxa"/>
            <w:noWrap w:val="0"/>
            <w:vAlign w:val="center"/>
          </w:tcPr>
          <w:p>
            <w:pPr>
              <w:autoSpaceDN w:val="0"/>
              <w:jc w:val="center"/>
              <w:rPr>
                <w:rFonts w:hint="eastAsia" w:ascii="仿宋" w:hAnsi="仿宋" w:eastAsia="仿宋" w:cs="仿宋"/>
                <w:color w:val="auto"/>
                <w:sz w:val="18"/>
                <w:szCs w:val="18"/>
                <w:lang w:val="en-US" w:eastAsia="zh-CN" w:bidi="ar-SA"/>
              </w:rPr>
            </w:pPr>
            <w:r>
              <w:rPr>
                <w:rFonts w:hint="eastAsia" w:ascii="仿宋" w:hAnsi="仿宋" w:eastAsia="仿宋" w:cs="仿宋"/>
                <w:color w:val="auto"/>
                <w:sz w:val="18"/>
                <w:szCs w:val="18"/>
                <w:lang w:val="en-US" w:eastAsia="zh-CN"/>
              </w:rPr>
              <w:t>14</w:t>
            </w:r>
          </w:p>
        </w:tc>
        <w:tc>
          <w:tcPr>
            <w:tcW w:w="888" w:type="dxa"/>
            <w:noWrap w:val="0"/>
            <w:vAlign w:val="center"/>
          </w:tcPr>
          <w:p>
            <w:pPr>
              <w:autoSpaceDN w:val="0"/>
              <w:jc w:val="center"/>
              <w:rPr>
                <w:rFonts w:hint="eastAsia" w:ascii="仿宋" w:hAnsi="仿宋" w:eastAsia="仿宋" w:cs="仿宋"/>
                <w:color w:val="auto"/>
                <w:sz w:val="18"/>
                <w:szCs w:val="18"/>
                <w:highlight w:val="red"/>
                <w:lang w:val="en-US" w:eastAsia="zh-CN" w:bidi="ar-SA"/>
              </w:rPr>
            </w:pPr>
            <w:r>
              <w:rPr>
                <w:rFonts w:hint="eastAsia" w:ascii="仿宋" w:hAnsi="仿宋" w:eastAsia="仿宋" w:cs="仿宋"/>
                <w:color w:val="auto"/>
                <w:sz w:val="18"/>
                <w:szCs w:val="18"/>
                <w:highlight w:val="none"/>
                <w:shd w:val="clear" w:color="auto" w:fill="auto"/>
                <w:lang w:val="en-US" w:eastAsia="zh-CN"/>
              </w:rPr>
              <w:t>Z090001</w:t>
            </w:r>
          </w:p>
        </w:tc>
        <w:tc>
          <w:tcPr>
            <w:tcW w:w="1125" w:type="dxa"/>
            <w:noWrap w:val="0"/>
            <w:vAlign w:val="center"/>
          </w:tcPr>
          <w:p>
            <w:pPr>
              <w:autoSpaceDN w:val="0"/>
              <w:jc w:val="left"/>
              <w:rPr>
                <w:rFonts w:hint="eastAsia" w:ascii="仿宋" w:hAnsi="仿宋" w:eastAsia="仿宋" w:cs="仿宋"/>
                <w:color w:val="auto"/>
                <w:sz w:val="18"/>
                <w:szCs w:val="18"/>
                <w:lang w:val="en-US" w:eastAsia="zh-CN" w:bidi="ar-SA"/>
              </w:rPr>
            </w:pPr>
            <w:r>
              <w:rPr>
                <w:rFonts w:hint="eastAsia" w:ascii="仿宋" w:hAnsi="仿宋" w:eastAsia="仿宋" w:cs="仿宋"/>
                <w:color w:val="auto"/>
                <w:sz w:val="18"/>
                <w:szCs w:val="18"/>
              </w:rPr>
              <w:t>解剖学基础</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考试</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rPr>
              <w:t>4</w:t>
            </w:r>
            <w:r>
              <w:rPr>
                <w:rFonts w:hint="eastAsia" w:ascii="仿宋" w:hAnsi="仿宋" w:eastAsia="仿宋" w:cs="仿宋"/>
                <w:b w:val="0"/>
                <w:bCs w:val="0"/>
                <w:color w:val="auto"/>
                <w:kern w:val="0"/>
                <w:sz w:val="18"/>
                <w:szCs w:val="18"/>
                <w:lang w:val="en-US" w:eastAsia="zh-CN"/>
              </w:rPr>
              <w:t>.5</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rPr>
              <w:t>72</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64</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8</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72</w:t>
            </w: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bCs/>
                <w:color w:val="FF0000"/>
                <w:kern w:val="0"/>
                <w:sz w:val="18"/>
                <w:szCs w:val="18"/>
                <w:lang w:val="en-US" w:eastAsia="zh-CN"/>
              </w:rPr>
            </w:pP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bCs/>
                <w:color w:val="000000"/>
                <w:kern w:val="0"/>
                <w:sz w:val="18"/>
                <w:szCs w:val="18"/>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ind w:left="-44" w:leftChars="-20"/>
              <w:jc w:val="center"/>
              <w:textAlignment w:val="auto"/>
              <w:rPr>
                <w:rFonts w:hint="eastAsia" w:ascii="仿宋" w:hAnsi="仿宋" w:eastAsia="仿宋" w:cs="仿宋"/>
                <w:b w:val="0"/>
                <w:bCs w:val="0"/>
                <w:kern w:val="0"/>
                <w:sz w:val="18"/>
                <w:szCs w:val="18"/>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ind w:left="-44" w:leftChars="-20"/>
              <w:jc w:val="center"/>
              <w:textAlignment w:val="auto"/>
              <w:rPr>
                <w:rFonts w:hint="eastAsia" w:ascii="仿宋" w:hAnsi="仿宋" w:eastAsia="仿宋" w:cs="仿宋"/>
                <w:b w:val="0"/>
                <w:bCs w:val="0"/>
                <w:kern w:val="0"/>
                <w:sz w:val="18"/>
                <w:szCs w:val="18"/>
              </w:rPr>
            </w:pPr>
          </w:p>
        </w:tc>
        <w:tc>
          <w:tcPr>
            <w:tcW w:w="443" w:type="dxa"/>
            <w:noWrap w:val="0"/>
            <w:vAlign w:val="center"/>
          </w:tcPr>
          <w:p>
            <w:pPr>
              <w:autoSpaceDN w:val="0"/>
              <w:jc w:val="center"/>
              <w:rPr>
                <w:rFonts w:hint="eastAsia" w:ascii="仿宋" w:hAnsi="仿宋" w:eastAsia="仿宋" w:cs="仿宋"/>
                <w:color w:val="auto"/>
                <w:sz w:val="18"/>
                <w:szCs w:val="18"/>
                <w:highlight w:val="none"/>
                <w:lang w:val="en-US" w:eastAsia="zh-CN" w:bidi="ar-SA"/>
              </w:rPr>
            </w:pPr>
            <w:r>
              <w:rPr>
                <w:rFonts w:hint="eastAsia" w:ascii="仿宋" w:hAnsi="仿宋" w:eastAsia="仿宋" w:cs="仿宋"/>
                <w:color w:val="auto"/>
                <w:sz w:val="18"/>
                <w:szCs w:val="18"/>
                <w:highlight w:val="none"/>
                <w:lang w:val="en-US" w:eastAsia="zh-CN"/>
              </w:rPr>
              <w:t>15</w:t>
            </w:r>
          </w:p>
        </w:tc>
        <w:tc>
          <w:tcPr>
            <w:tcW w:w="888" w:type="dxa"/>
            <w:noWrap w:val="0"/>
            <w:vAlign w:val="center"/>
          </w:tcPr>
          <w:p>
            <w:pPr>
              <w:autoSpaceDN w:val="0"/>
              <w:jc w:val="center"/>
              <w:rPr>
                <w:rFonts w:hint="eastAsia" w:ascii="仿宋" w:hAnsi="仿宋" w:eastAsia="仿宋" w:cs="仿宋"/>
                <w:color w:val="auto"/>
                <w:sz w:val="18"/>
                <w:szCs w:val="18"/>
                <w:highlight w:val="none"/>
                <w:lang w:val="en-US" w:eastAsia="zh-CN" w:bidi="ar-SA"/>
              </w:rPr>
            </w:pPr>
            <w:r>
              <w:rPr>
                <w:rFonts w:hint="eastAsia" w:ascii="仿宋" w:hAnsi="仿宋" w:eastAsia="仿宋" w:cs="仿宋"/>
                <w:color w:val="auto"/>
                <w:sz w:val="18"/>
                <w:szCs w:val="18"/>
                <w:highlight w:val="none"/>
                <w:shd w:val="clear" w:color="auto" w:fill="auto"/>
                <w:lang w:val="en-US" w:eastAsia="zh-CN"/>
              </w:rPr>
              <w:t>Z09000</w:t>
            </w:r>
            <w:r>
              <w:rPr>
                <w:rFonts w:hint="eastAsia" w:ascii="仿宋" w:hAnsi="仿宋" w:eastAsia="仿宋" w:cs="仿宋"/>
                <w:color w:val="auto"/>
                <w:sz w:val="18"/>
                <w:szCs w:val="18"/>
                <w:highlight w:val="none"/>
                <w:lang w:val="en-US" w:eastAsia="zh-CN"/>
              </w:rPr>
              <w:t>2</w:t>
            </w:r>
          </w:p>
        </w:tc>
        <w:tc>
          <w:tcPr>
            <w:tcW w:w="1125" w:type="dxa"/>
            <w:noWrap w:val="0"/>
            <w:vAlign w:val="center"/>
          </w:tcPr>
          <w:p>
            <w:pPr>
              <w:autoSpaceDN w:val="0"/>
              <w:jc w:val="left"/>
              <w:rPr>
                <w:rFonts w:hint="eastAsia" w:ascii="仿宋" w:hAnsi="仿宋" w:eastAsia="仿宋" w:cs="仿宋"/>
                <w:color w:val="auto"/>
                <w:sz w:val="18"/>
                <w:szCs w:val="18"/>
                <w:lang w:val="en-US" w:eastAsia="zh-CN" w:bidi="ar-SA"/>
              </w:rPr>
            </w:pPr>
            <w:r>
              <w:rPr>
                <w:rFonts w:hint="eastAsia" w:ascii="仿宋" w:hAnsi="仿宋" w:eastAsia="仿宋" w:cs="仿宋"/>
                <w:color w:val="auto"/>
                <w:sz w:val="18"/>
                <w:szCs w:val="18"/>
              </w:rPr>
              <w:t>生理学基础</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考试</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3.5</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56</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48</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rPr>
              <w:t>8</w:t>
            </w:r>
          </w:p>
        </w:tc>
        <w:tc>
          <w:tcPr>
            <w:tcW w:w="646" w:type="dxa"/>
            <w:noWrap w:val="0"/>
            <w:vAlign w:val="center"/>
          </w:tcPr>
          <w:p>
            <w:pPr>
              <w:autoSpaceDN w:val="0"/>
              <w:jc w:val="center"/>
              <w:rPr>
                <w:rFonts w:hint="eastAsia" w:ascii="仿宋" w:hAnsi="仿宋" w:eastAsia="仿宋" w:cs="仿宋"/>
                <w:b w:val="0"/>
                <w:bCs w:val="0"/>
                <w:color w:val="auto"/>
                <w:kern w:val="0"/>
                <w:sz w:val="18"/>
                <w:szCs w:val="18"/>
              </w:rPr>
            </w:pP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56</w:t>
            </w: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bCs/>
                <w:color w:val="FF0000"/>
                <w:kern w:val="0"/>
                <w:sz w:val="18"/>
                <w:szCs w:val="18"/>
                <w:lang w:val="en-US" w:eastAsia="zh-CN"/>
              </w:rPr>
            </w:pP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bCs/>
                <w:color w:val="000000"/>
                <w:kern w:val="0"/>
                <w:sz w:val="18"/>
                <w:szCs w:val="18"/>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ind w:left="-44" w:leftChars="-20"/>
              <w:jc w:val="center"/>
              <w:textAlignment w:val="auto"/>
              <w:rPr>
                <w:rFonts w:hint="eastAsia" w:ascii="仿宋" w:hAnsi="仿宋" w:eastAsia="仿宋" w:cs="仿宋"/>
                <w:b w:val="0"/>
                <w:bCs w:val="0"/>
                <w:kern w:val="0"/>
                <w:sz w:val="18"/>
                <w:szCs w:val="18"/>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ind w:left="-44" w:leftChars="-20"/>
              <w:jc w:val="center"/>
              <w:textAlignment w:val="auto"/>
              <w:rPr>
                <w:rFonts w:hint="eastAsia" w:ascii="仿宋" w:hAnsi="仿宋" w:eastAsia="仿宋" w:cs="仿宋"/>
                <w:b w:val="0"/>
                <w:bCs w:val="0"/>
                <w:kern w:val="0"/>
                <w:sz w:val="18"/>
                <w:szCs w:val="18"/>
              </w:rPr>
            </w:pPr>
          </w:p>
        </w:tc>
        <w:tc>
          <w:tcPr>
            <w:tcW w:w="443" w:type="dxa"/>
            <w:noWrap w:val="0"/>
            <w:vAlign w:val="center"/>
          </w:tcPr>
          <w:p>
            <w:pPr>
              <w:autoSpaceDN w:val="0"/>
              <w:jc w:val="center"/>
              <w:rPr>
                <w:rFonts w:hint="eastAsia" w:ascii="仿宋" w:hAnsi="仿宋" w:eastAsia="仿宋" w:cs="仿宋"/>
                <w:color w:val="auto"/>
                <w:sz w:val="18"/>
                <w:szCs w:val="18"/>
                <w:lang w:val="en-US" w:eastAsia="zh-CN" w:bidi="ar-SA"/>
              </w:rPr>
            </w:pPr>
            <w:r>
              <w:rPr>
                <w:rFonts w:hint="eastAsia" w:ascii="仿宋" w:hAnsi="仿宋" w:eastAsia="仿宋" w:cs="仿宋"/>
                <w:color w:val="auto"/>
                <w:sz w:val="18"/>
                <w:szCs w:val="18"/>
                <w:lang w:val="en-US" w:eastAsia="zh-CN" w:bidi="ar-SA"/>
              </w:rPr>
              <w:t>16</w:t>
            </w:r>
          </w:p>
        </w:tc>
        <w:tc>
          <w:tcPr>
            <w:tcW w:w="888" w:type="dxa"/>
            <w:noWrap w:val="0"/>
            <w:vAlign w:val="center"/>
          </w:tcPr>
          <w:p>
            <w:pPr>
              <w:tabs>
                <w:tab w:val="left" w:pos="291"/>
              </w:tabs>
              <w:autoSpaceDN w:val="0"/>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highlight w:val="none"/>
                <w:shd w:val="clear" w:color="auto" w:fill="auto"/>
                <w:lang w:val="en-US" w:eastAsia="zh-CN"/>
              </w:rPr>
              <w:t>Z09000</w:t>
            </w:r>
            <w:r>
              <w:rPr>
                <w:rFonts w:hint="eastAsia" w:ascii="仿宋" w:hAnsi="仿宋" w:eastAsia="仿宋" w:cs="仿宋"/>
                <w:color w:val="auto"/>
                <w:sz w:val="18"/>
                <w:szCs w:val="18"/>
                <w:lang w:val="en-US" w:eastAsia="zh-CN"/>
              </w:rPr>
              <w:t>3</w:t>
            </w:r>
          </w:p>
        </w:tc>
        <w:tc>
          <w:tcPr>
            <w:tcW w:w="1125" w:type="dxa"/>
            <w:noWrap w:val="0"/>
            <w:vAlign w:val="center"/>
          </w:tcPr>
          <w:p>
            <w:pPr>
              <w:autoSpaceDN w:val="0"/>
              <w:jc w:val="lef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病原生物与免疫学基础</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考试</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2</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32</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28</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4</w:t>
            </w:r>
          </w:p>
        </w:tc>
        <w:tc>
          <w:tcPr>
            <w:tcW w:w="646" w:type="dxa"/>
            <w:noWrap w:val="0"/>
            <w:vAlign w:val="center"/>
          </w:tcPr>
          <w:p>
            <w:pPr>
              <w:autoSpaceDN w:val="0"/>
              <w:jc w:val="center"/>
              <w:rPr>
                <w:rFonts w:hint="eastAsia" w:ascii="仿宋" w:hAnsi="仿宋" w:eastAsia="仿宋" w:cs="仿宋"/>
                <w:b w:val="0"/>
                <w:bCs w:val="0"/>
                <w:color w:val="auto"/>
                <w:kern w:val="0"/>
                <w:sz w:val="18"/>
                <w:szCs w:val="18"/>
              </w:rPr>
            </w:pP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32</w:t>
            </w: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bCs/>
                <w:color w:val="FF0000"/>
                <w:kern w:val="0"/>
                <w:sz w:val="18"/>
                <w:szCs w:val="18"/>
                <w:lang w:val="en-US" w:eastAsia="zh-CN"/>
              </w:rPr>
            </w:pP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bCs/>
                <w:color w:val="000000"/>
                <w:kern w:val="0"/>
                <w:sz w:val="18"/>
                <w:szCs w:val="18"/>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ind w:left="-44" w:leftChars="-20"/>
              <w:jc w:val="center"/>
              <w:textAlignment w:val="auto"/>
              <w:rPr>
                <w:rFonts w:hint="eastAsia" w:ascii="仿宋" w:hAnsi="仿宋" w:eastAsia="仿宋" w:cs="仿宋"/>
                <w:b w:val="0"/>
                <w:bCs w:val="0"/>
                <w:kern w:val="0"/>
                <w:sz w:val="18"/>
                <w:szCs w:val="18"/>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ind w:left="-44" w:leftChars="-20"/>
              <w:jc w:val="center"/>
              <w:textAlignment w:val="auto"/>
              <w:rPr>
                <w:rFonts w:hint="eastAsia" w:ascii="仿宋" w:hAnsi="仿宋" w:eastAsia="仿宋" w:cs="仿宋"/>
                <w:b w:val="0"/>
                <w:bCs w:val="0"/>
                <w:kern w:val="0"/>
                <w:sz w:val="18"/>
                <w:szCs w:val="18"/>
              </w:rPr>
            </w:pPr>
          </w:p>
        </w:tc>
        <w:tc>
          <w:tcPr>
            <w:tcW w:w="443" w:type="dxa"/>
            <w:noWrap w:val="0"/>
            <w:vAlign w:val="center"/>
          </w:tcPr>
          <w:p>
            <w:pPr>
              <w:autoSpaceDN w:val="0"/>
              <w:jc w:val="center"/>
              <w:rPr>
                <w:rFonts w:hint="eastAsia" w:ascii="仿宋" w:hAnsi="仿宋" w:eastAsia="仿宋" w:cs="仿宋"/>
                <w:color w:val="auto"/>
                <w:sz w:val="18"/>
                <w:szCs w:val="18"/>
                <w:lang w:val="en-US" w:eastAsia="zh-CN" w:bidi="ar-SA"/>
              </w:rPr>
            </w:pPr>
            <w:r>
              <w:rPr>
                <w:rFonts w:hint="eastAsia" w:ascii="仿宋" w:hAnsi="仿宋" w:eastAsia="仿宋" w:cs="仿宋"/>
                <w:color w:val="auto"/>
                <w:sz w:val="18"/>
                <w:szCs w:val="18"/>
                <w:lang w:val="en-US" w:eastAsia="zh-CN"/>
              </w:rPr>
              <w:t>17</w:t>
            </w:r>
          </w:p>
        </w:tc>
        <w:tc>
          <w:tcPr>
            <w:tcW w:w="888" w:type="dxa"/>
            <w:noWrap w:val="0"/>
            <w:vAlign w:val="center"/>
          </w:tcPr>
          <w:p>
            <w:pPr>
              <w:autoSpaceDN w:val="0"/>
              <w:jc w:val="center"/>
              <w:rPr>
                <w:rFonts w:hint="eastAsia" w:ascii="仿宋" w:hAnsi="仿宋" w:eastAsia="仿宋" w:cs="仿宋"/>
                <w:color w:val="auto"/>
                <w:sz w:val="18"/>
                <w:szCs w:val="18"/>
                <w:lang w:val="en-US" w:eastAsia="zh-CN" w:bidi="ar-SA"/>
              </w:rPr>
            </w:pPr>
            <w:r>
              <w:rPr>
                <w:rFonts w:hint="eastAsia" w:ascii="仿宋" w:hAnsi="仿宋" w:eastAsia="仿宋" w:cs="仿宋"/>
                <w:color w:val="auto"/>
                <w:sz w:val="18"/>
                <w:szCs w:val="18"/>
                <w:highlight w:val="none"/>
                <w:shd w:val="clear" w:color="auto" w:fill="auto"/>
                <w:lang w:val="en-US" w:eastAsia="zh-CN"/>
              </w:rPr>
              <w:t>Z09000</w:t>
            </w:r>
            <w:r>
              <w:rPr>
                <w:rFonts w:hint="eastAsia" w:ascii="仿宋" w:hAnsi="仿宋" w:eastAsia="仿宋" w:cs="仿宋"/>
                <w:color w:val="auto"/>
                <w:sz w:val="18"/>
                <w:szCs w:val="18"/>
                <w:lang w:val="en-US" w:eastAsia="zh-CN"/>
              </w:rPr>
              <w:t>4</w:t>
            </w:r>
          </w:p>
        </w:tc>
        <w:tc>
          <w:tcPr>
            <w:tcW w:w="1125" w:type="dxa"/>
            <w:noWrap w:val="0"/>
            <w:vAlign w:val="center"/>
          </w:tcPr>
          <w:p>
            <w:pPr>
              <w:autoSpaceDN w:val="0"/>
              <w:jc w:val="left"/>
              <w:rPr>
                <w:rFonts w:hint="eastAsia" w:ascii="仿宋" w:hAnsi="仿宋" w:eastAsia="仿宋" w:cs="仿宋"/>
                <w:color w:val="auto"/>
                <w:sz w:val="18"/>
                <w:szCs w:val="18"/>
                <w:lang w:val="en-US" w:eastAsia="zh-CN" w:bidi="ar-SA"/>
              </w:rPr>
            </w:pPr>
            <w:r>
              <w:rPr>
                <w:rFonts w:hint="eastAsia" w:ascii="仿宋" w:hAnsi="仿宋" w:eastAsia="仿宋" w:cs="仿宋"/>
                <w:color w:val="auto"/>
                <w:sz w:val="18"/>
                <w:szCs w:val="18"/>
                <w:lang w:eastAsia="zh-CN"/>
              </w:rPr>
              <w:t>病理学基础</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考试</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3</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48</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44</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rPr>
              <w:t>4</w:t>
            </w:r>
          </w:p>
        </w:tc>
        <w:tc>
          <w:tcPr>
            <w:tcW w:w="646" w:type="dxa"/>
            <w:noWrap w:val="0"/>
            <w:vAlign w:val="center"/>
          </w:tcPr>
          <w:p>
            <w:pPr>
              <w:autoSpaceDN w:val="0"/>
              <w:jc w:val="center"/>
              <w:rPr>
                <w:rFonts w:hint="eastAsia" w:ascii="仿宋" w:hAnsi="仿宋" w:eastAsia="仿宋" w:cs="仿宋"/>
                <w:b w:val="0"/>
                <w:bCs w:val="0"/>
                <w:color w:val="auto"/>
                <w:kern w:val="0"/>
                <w:sz w:val="18"/>
                <w:szCs w:val="18"/>
              </w:rPr>
            </w:pP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48</w:t>
            </w: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bCs/>
                <w:color w:val="FF0000"/>
                <w:kern w:val="0"/>
                <w:sz w:val="18"/>
                <w:szCs w:val="18"/>
                <w:lang w:val="en-US" w:eastAsia="zh-CN"/>
              </w:rPr>
            </w:pP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bCs/>
                <w:color w:val="000000"/>
                <w:kern w:val="0"/>
                <w:sz w:val="18"/>
                <w:szCs w:val="18"/>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ind w:left="-44" w:leftChars="-20"/>
              <w:jc w:val="center"/>
              <w:textAlignment w:val="auto"/>
              <w:rPr>
                <w:rFonts w:hint="eastAsia" w:ascii="仿宋" w:hAnsi="仿宋" w:eastAsia="仿宋" w:cs="仿宋"/>
                <w:b w:val="0"/>
                <w:bCs w:val="0"/>
                <w:kern w:val="0"/>
                <w:sz w:val="18"/>
                <w:szCs w:val="18"/>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ind w:left="-44" w:leftChars="-20"/>
              <w:jc w:val="center"/>
              <w:textAlignment w:val="auto"/>
              <w:rPr>
                <w:rFonts w:hint="eastAsia" w:ascii="仿宋" w:hAnsi="仿宋" w:eastAsia="仿宋" w:cs="仿宋"/>
                <w:b w:val="0"/>
                <w:bCs w:val="0"/>
                <w:kern w:val="0"/>
                <w:sz w:val="18"/>
                <w:szCs w:val="18"/>
              </w:rPr>
            </w:pPr>
          </w:p>
        </w:tc>
        <w:tc>
          <w:tcPr>
            <w:tcW w:w="443" w:type="dxa"/>
            <w:noWrap w:val="0"/>
            <w:vAlign w:val="center"/>
          </w:tcPr>
          <w:p>
            <w:pPr>
              <w:autoSpaceDN w:val="0"/>
              <w:jc w:val="center"/>
              <w:rPr>
                <w:rFonts w:hint="eastAsia" w:ascii="仿宋" w:hAnsi="仿宋" w:eastAsia="仿宋" w:cs="仿宋"/>
                <w:color w:val="auto"/>
                <w:sz w:val="18"/>
                <w:szCs w:val="18"/>
                <w:lang w:val="en-US" w:eastAsia="zh-CN" w:bidi="ar-SA"/>
              </w:rPr>
            </w:pPr>
            <w:r>
              <w:rPr>
                <w:rFonts w:hint="eastAsia" w:ascii="仿宋" w:hAnsi="仿宋" w:eastAsia="仿宋" w:cs="仿宋"/>
                <w:color w:val="auto"/>
                <w:sz w:val="18"/>
                <w:szCs w:val="18"/>
                <w:lang w:val="en-US" w:eastAsia="zh-CN"/>
              </w:rPr>
              <w:t>18</w:t>
            </w:r>
          </w:p>
        </w:tc>
        <w:tc>
          <w:tcPr>
            <w:tcW w:w="888" w:type="dxa"/>
            <w:noWrap w:val="0"/>
            <w:vAlign w:val="center"/>
          </w:tcPr>
          <w:p>
            <w:pPr>
              <w:autoSpaceDN w:val="0"/>
              <w:jc w:val="center"/>
              <w:rPr>
                <w:rFonts w:hint="eastAsia" w:ascii="仿宋" w:hAnsi="仿宋" w:eastAsia="仿宋" w:cs="仿宋"/>
                <w:color w:val="auto"/>
                <w:kern w:val="2"/>
                <w:sz w:val="18"/>
                <w:szCs w:val="18"/>
                <w:highlight w:val="red"/>
                <w:lang w:val="en-US" w:eastAsia="zh-CN" w:bidi="ar-SA"/>
              </w:rPr>
            </w:pPr>
            <w:r>
              <w:rPr>
                <w:rFonts w:hint="eastAsia" w:ascii="仿宋" w:hAnsi="仿宋" w:eastAsia="仿宋" w:cs="仿宋"/>
                <w:color w:val="auto"/>
                <w:sz w:val="18"/>
                <w:szCs w:val="18"/>
                <w:highlight w:val="none"/>
                <w:shd w:val="clear" w:color="auto" w:fill="auto"/>
                <w:lang w:val="en-US" w:eastAsia="zh-CN"/>
              </w:rPr>
              <w:t>Z09000</w:t>
            </w:r>
            <w:r>
              <w:rPr>
                <w:rFonts w:hint="eastAsia" w:ascii="仿宋" w:hAnsi="仿宋" w:eastAsia="仿宋" w:cs="仿宋"/>
                <w:color w:val="auto"/>
                <w:sz w:val="18"/>
                <w:szCs w:val="18"/>
                <w:highlight w:val="none"/>
                <w:lang w:val="en-US" w:eastAsia="zh-CN"/>
              </w:rPr>
              <w:t>5</w:t>
            </w:r>
          </w:p>
        </w:tc>
        <w:tc>
          <w:tcPr>
            <w:tcW w:w="1125" w:type="dxa"/>
            <w:noWrap w:val="0"/>
            <w:vAlign w:val="center"/>
          </w:tcPr>
          <w:p>
            <w:pPr>
              <w:autoSpaceDN w:val="0"/>
              <w:jc w:val="lef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药理学基础</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必修</w:t>
            </w:r>
          </w:p>
        </w:tc>
        <w:tc>
          <w:tcPr>
            <w:tcW w:w="646" w:type="dxa"/>
            <w:noWrap w:val="0"/>
            <w:vAlign w:val="center"/>
          </w:tcPr>
          <w:p>
            <w:pPr>
              <w:widowControl/>
              <w:autoSpaceDN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考试</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3.5</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56</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48</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8</w:t>
            </w:r>
          </w:p>
        </w:tc>
        <w:tc>
          <w:tcPr>
            <w:tcW w:w="646" w:type="dxa"/>
            <w:noWrap w:val="0"/>
            <w:vAlign w:val="center"/>
          </w:tcPr>
          <w:p>
            <w:pPr>
              <w:autoSpaceDN w:val="0"/>
              <w:jc w:val="center"/>
              <w:rPr>
                <w:rFonts w:hint="eastAsia" w:ascii="仿宋" w:hAnsi="仿宋" w:eastAsia="仿宋" w:cs="仿宋"/>
                <w:b w:val="0"/>
                <w:bCs w:val="0"/>
                <w:color w:val="auto"/>
                <w:kern w:val="0"/>
                <w:sz w:val="18"/>
                <w:szCs w:val="18"/>
              </w:rPr>
            </w:pP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56</w:t>
            </w: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bCs/>
                <w:color w:val="FF0000"/>
                <w:kern w:val="0"/>
                <w:sz w:val="18"/>
                <w:szCs w:val="18"/>
                <w:lang w:val="en-US" w:eastAsia="zh-CN"/>
              </w:rPr>
            </w:pP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bCs/>
                <w:color w:val="000000"/>
                <w:kern w:val="0"/>
                <w:sz w:val="18"/>
                <w:szCs w:val="18"/>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ind w:left="-44" w:leftChars="-20"/>
              <w:jc w:val="center"/>
              <w:textAlignment w:val="auto"/>
              <w:rPr>
                <w:rFonts w:hint="eastAsia" w:ascii="仿宋" w:hAnsi="仿宋" w:eastAsia="仿宋" w:cs="仿宋"/>
                <w:b w:val="0"/>
                <w:bCs w:val="0"/>
                <w:kern w:val="0"/>
                <w:sz w:val="18"/>
                <w:szCs w:val="18"/>
                <w:lang w:val="en-US" w:eastAsia="zh-CN"/>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ind w:left="-44" w:leftChars="-20"/>
              <w:jc w:val="center"/>
              <w:textAlignment w:val="auto"/>
              <w:rPr>
                <w:rFonts w:hint="eastAsia" w:ascii="仿宋" w:hAnsi="仿宋" w:eastAsia="仿宋" w:cs="仿宋"/>
                <w:b w:val="0"/>
                <w:bCs w:val="0"/>
                <w:kern w:val="0"/>
                <w:sz w:val="18"/>
                <w:szCs w:val="18"/>
                <w:lang w:val="en-US" w:eastAsia="zh-CN"/>
              </w:rPr>
            </w:pPr>
          </w:p>
        </w:tc>
        <w:tc>
          <w:tcPr>
            <w:tcW w:w="3748" w:type="dxa"/>
            <w:gridSpan w:val="5"/>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sz w:val="18"/>
                <w:szCs w:val="18"/>
                <w:shd w:val="clear" w:color="auto" w:fill="auto"/>
                <w:lang w:val="en-US" w:eastAsia="zh-CN"/>
              </w:rPr>
              <w:t>专业基础</w:t>
            </w:r>
            <w:r>
              <w:rPr>
                <w:rFonts w:hint="eastAsia" w:ascii="仿宋" w:hAnsi="仿宋" w:eastAsia="仿宋" w:cs="仿宋"/>
                <w:b w:val="0"/>
                <w:bCs w:val="0"/>
                <w:color w:val="auto"/>
                <w:sz w:val="18"/>
                <w:szCs w:val="18"/>
                <w:shd w:val="clear" w:color="auto" w:fill="auto"/>
              </w:rPr>
              <w:t>课小计</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16.5</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264</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xml:space="preserve"> 232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72</w:t>
            </w:r>
          </w:p>
        </w:tc>
        <w:tc>
          <w:tcPr>
            <w:tcW w:w="646" w:type="dxa"/>
            <w:tcBorders>
              <w:bottom w:val="single" w:color="auto" w:sz="4" w:space="0"/>
            </w:tcBorders>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88</w:t>
            </w:r>
          </w:p>
        </w:tc>
        <w:tc>
          <w:tcPr>
            <w:tcW w:w="646" w:type="dxa"/>
            <w:tcBorders>
              <w:bottom w:val="single" w:color="auto" w:sz="4" w:space="0"/>
            </w:tcBorders>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104</w:t>
            </w: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bCs/>
                <w:color w:val="auto"/>
                <w:kern w:val="0"/>
                <w:sz w:val="18"/>
                <w:szCs w:val="18"/>
                <w:lang w:val="en-US" w:eastAsia="zh-CN" w:bidi="ar-SA"/>
              </w:rPr>
            </w:pP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bCs/>
                <w:color w:val="000000"/>
                <w:kern w:val="0"/>
                <w:sz w:val="18"/>
                <w:szCs w:val="18"/>
                <w:lang w:val="en-US" w:eastAsia="en-US" w:bidi="ar-SA"/>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328"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lang w:val="en-US" w:eastAsia="zh-CN"/>
              </w:rPr>
              <w:t>专业核心课</w:t>
            </w:r>
          </w:p>
        </w:tc>
        <w:tc>
          <w:tcPr>
            <w:tcW w:w="443"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19</w:t>
            </w:r>
          </w:p>
        </w:tc>
        <w:tc>
          <w:tcPr>
            <w:tcW w:w="888"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Z010101</w:t>
            </w:r>
          </w:p>
        </w:tc>
        <w:tc>
          <w:tcPr>
            <w:tcW w:w="1125" w:type="dxa"/>
            <w:noWrap w:val="0"/>
            <w:vAlign w:val="center"/>
          </w:tcPr>
          <w:p>
            <w:pPr>
              <w:autoSpaceDN w:val="0"/>
              <w:jc w:val="left"/>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sz w:val="18"/>
                <w:szCs w:val="18"/>
                <w:lang w:eastAsia="zh-CN"/>
              </w:rPr>
              <w:t>护理学基础</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必修</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考试</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9</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144</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72</w:t>
            </w:r>
          </w:p>
        </w:tc>
        <w:tc>
          <w:tcPr>
            <w:tcW w:w="646" w:type="dxa"/>
            <w:noWrap w:val="0"/>
            <w:vAlign w:val="center"/>
          </w:tcPr>
          <w:p>
            <w:pPr>
              <w:autoSpaceDN w:val="0"/>
              <w:jc w:val="center"/>
              <w:rPr>
                <w:rFonts w:hint="default" w:ascii="仿宋" w:hAnsi="仿宋" w:eastAsia="仿宋" w:cs="仿宋"/>
                <w:b w:val="0"/>
                <w:bCs w:val="0"/>
                <w:color w:val="auto"/>
                <w:kern w:val="0"/>
                <w:sz w:val="18"/>
                <w:szCs w:val="18"/>
                <w:highlight w:val="none"/>
                <w:lang w:val="en-US" w:eastAsia="zh-CN" w:bidi="ar-SA"/>
              </w:rPr>
            </w:pPr>
            <w:r>
              <w:rPr>
                <w:rFonts w:hint="eastAsia" w:ascii="仿宋" w:hAnsi="仿宋" w:eastAsia="仿宋" w:cs="仿宋"/>
                <w:b w:val="0"/>
                <w:bCs w:val="0"/>
                <w:color w:val="auto"/>
                <w:kern w:val="0"/>
                <w:sz w:val="18"/>
                <w:szCs w:val="18"/>
                <w:highlight w:val="none"/>
                <w:lang w:val="en-US" w:eastAsia="zh-CN" w:bidi="ar-SA"/>
              </w:rPr>
              <w:t>72</w:t>
            </w:r>
          </w:p>
        </w:tc>
        <w:tc>
          <w:tcPr>
            <w:tcW w:w="646" w:type="dxa"/>
            <w:noWrap w:val="0"/>
            <w:vAlign w:val="center"/>
          </w:tcPr>
          <w:p>
            <w:pPr>
              <w:autoSpaceDN w:val="0"/>
              <w:jc w:val="center"/>
              <w:rPr>
                <w:rFonts w:hint="default" w:ascii="仿宋" w:hAnsi="仿宋" w:eastAsia="仿宋" w:cs="仿宋"/>
                <w:b w:val="0"/>
                <w:bCs w:val="0"/>
                <w:color w:val="auto"/>
                <w:kern w:val="0"/>
                <w:sz w:val="18"/>
                <w:szCs w:val="18"/>
                <w:highlight w:val="none"/>
                <w:lang w:val="en-US" w:eastAsia="zh-CN" w:bidi="ar-SA"/>
              </w:rPr>
            </w:pPr>
          </w:p>
        </w:tc>
        <w:tc>
          <w:tcPr>
            <w:tcW w:w="646" w:type="dxa"/>
            <w:tcBorders>
              <w:bottom w:val="single" w:color="auto" w:sz="4" w:space="0"/>
            </w:tcBorders>
            <w:noWrap w:val="0"/>
            <w:vAlign w:val="center"/>
          </w:tcPr>
          <w:p>
            <w:pPr>
              <w:autoSpaceDN w:val="0"/>
              <w:jc w:val="center"/>
              <w:rPr>
                <w:rFonts w:hint="default" w:ascii="仿宋" w:hAnsi="仿宋" w:eastAsia="仿宋" w:cs="仿宋"/>
                <w:b w:val="0"/>
                <w:bCs w:val="0"/>
                <w:color w:val="auto"/>
                <w:kern w:val="0"/>
                <w:sz w:val="18"/>
                <w:szCs w:val="18"/>
                <w:highlight w:val="none"/>
                <w:lang w:val="en-US" w:eastAsia="zh-CN" w:bidi="ar-SA"/>
              </w:rPr>
            </w:pPr>
            <w:r>
              <w:rPr>
                <w:rFonts w:hint="eastAsia" w:ascii="仿宋" w:hAnsi="仿宋" w:eastAsia="仿宋" w:cs="仿宋"/>
                <w:b w:val="0"/>
                <w:bCs w:val="0"/>
                <w:color w:val="auto"/>
                <w:kern w:val="0"/>
                <w:sz w:val="18"/>
                <w:szCs w:val="18"/>
                <w:highlight w:val="none"/>
                <w:lang w:val="en-US" w:eastAsia="zh-CN" w:bidi="ar-SA"/>
              </w:rPr>
              <w:t>144</w:t>
            </w: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bCs/>
                <w:color w:val="auto"/>
                <w:kern w:val="0"/>
                <w:sz w:val="18"/>
                <w:szCs w:val="18"/>
                <w:lang w:val="en-US" w:eastAsia="zh-CN" w:bidi="ar-SA"/>
              </w:rPr>
            </w:pP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bCs/>
                <w:color w:val="000000"/>
                <w:kern w:val="0"/>
                <w:sz w:val="18"/>
                <w:szCs w:val="18"/>
                <w:lang w:val="en-US" w:eastAsia="en-US" w:bidi="ar-SA"/>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443"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20</w:t>
            </w:r>
          </w:p>
        </w:tc>
        <w:tc>
          <w:tcPr>
            <w:tcW w:w="888"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Z010102</w:t>
            </w:r>
          </w:p>
        </w:tc>
        <w:tc>
          <w:tcPr>
            <w:tcW w:w="1125" w:type="dxa"/>
            <w:noWrap w:val="0"/>
            <w:vAlign w:val="center"/>
          </w:tcPr>
          <w:p>
            <w:pPr>
              <w:autoSpaceDN w:val="0"/>
              <w:jc w:val="left"/>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健康评估</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必修</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考试</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4.5</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72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64</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8</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72</w:t>
            </w: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bCs/>
                <w:color w:val="000000"/>
                <w:kern w:val="0"/>
                <w:sz w:val="18"/>
                <w:szCs w:val="18"/>
                <w:lang w:val="en-US" w:eastAsia="en-US" w:bidi="ar-SA"/>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443"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21</w:t>
            </w:r>
          </w:p>
        </w:tc>
        <w:tc>
          <w:tcPr>
            <w:tcW w:w="888"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Z010103</w:t>
            </w:r>
          </w:p>
        </w:tc>
        <w:tc>
          <w:tcPr>
            <w:tcW w:w="1125" w:type="dxa"/>
            <w:noWrap w:val="0"/>
            <w:vAlign w:val="center"/>
          </w:tcPr>
          <w:p>
            <w:pPr>
              <w:autoSpaceDN w:val="0"/>
              <w:jc w:val="left"/>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sz w:val="18"/>
                <w:szCs w:val="18"/>
                <w:lang w:eastAsia="zh-CN"/>
              </w:rPr>
              <w:t>内科护理</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必修</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考试</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7.5</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120</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112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8</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120</w:t>
            </w: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bCs/>
                <w:color w:val="000000"/>
                <w:kern w:val="0"/>
                <w:sz w:val="18"/>
                <w:szCs w:val="18"/>
                <w:lang w:val="en-US" w:eastAsia="en-US" w:bidi="ar-SA"/>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443"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22</w:t>
            </w:r>
          </w:p>
        </w:tc>
        <w:tc>
          <w:tcPr>
            <w:tcW w:w="888"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Z010104</w:t>
            </w:r>
          </w:p>
        </w:tc>
        <w:tc>
          <w:tcPr>
            <w:tcW w:w="1125" w:type="dxa"/>
            <w:noWrap w:val="0"/>
            <w:vAlign w:val="center"/>
          </w:tcPr>
          <w:p>
            <w:pPr>
              <w:autoSpaceDN w:val="0"/>
              <w:jc w:val="left"/>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sz w:val="18"/>
                <w:szCs w:val="18"/>
                <w:lang w:eastAsia="zh-CN"/>
              </w:rPr>
              <w:t>外科护理</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必修</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考试</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7</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112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100</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12</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112</w:t>
            </w: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bCs/>
                <w:color w:val="000000"/>
                <w:kern w:val="0"/>
                <w:sz w:val="18"/>
                <w:szCs w:val="18"/>
                <w:lang w:val="en-US" w:eastAsia="en-US" w:bidi="ar-SA"/>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443"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23</w:t>
            </w:r>
          </w:p>
        </w:tc>
        <w:tc>
          <w:tcPr>
            <w:tcW w:w="888"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Z010105</w:t>
            </w:r>
          </w:p>
        </w:tc>
        <w:tc>
          <w:tcPr>
            <w:tcW w:w="1125" w:type="dxa"/>
            <w:noWrap w:val="0"/>
            <w:vAlign w:val="center"/>
          </w:tcPr>
          <w:p>
            <w:pPr>
              <w:autoSpaceDN w:val="0"/>
              <w:jc w:val="left"/>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sz w:val="18"/>
                <w:szCs w:val="18"/>
                <w:lang w:eastAsia="zh-CN"/>
              </w:rPr>
              <w:t>儿科护理</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必修</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考试</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2.5</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40</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8</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bottom w:val="single" w:color="auto" w:sz="4" w:space="0"/>
            </w:tcBorders>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40</w:t>
            </w: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bCs/>
                <w:color w:val="000000"/>
                <w:kern w:val="0"/>
                <w:sz w:val="18"/>
                <w:szCs w:val="18"/>
                <w:lang w:val="en-US" w:eastAsia="en-US" w:bidi="ar-SA"/>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443"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24</w:t>
            </w:r>
          </w:p>
        </w:tc>
        <w:tc>
          <w:tcPr>
            <w:tcW w:w="888"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Z010106</w:t>
            </w:r>
          </w:p>
        </w:tc>
        <w:tc>
          <w:tcPr>
            <w:tcW w:w="1125" w:type="dxa"/>
            <w:noWrap w:val="0"/>
            <w:vAlign w:val="center"/>
          </w:tcPr>
          <w:p>
            <w:pPr>
              <w:autoSpaceDN w:val="0"/>
              <w:jc w:val="left"/>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sz w:val="18"/>
                <w:szCs w:val="18"/>
                <w:lang w:eastAsia="zh-CN"/>
              </w:rPr>
              <w:t>妇产科护理</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必修</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考试</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2.5</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40</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36</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4</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bottom w:val="single" w:color="auto" w:sz="4" w:space="0"/>
            </w:tcBorders>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40</w:t>
            </w: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bCs/>
                <w:color w:val="000000"/>
                <w:kern w:val="0"/>
                <w:sz w:val="18"/>
                <w:szCs w:val="18"/>
                <w:lang w:val="en-US" w:eastAsia="zh-CN" w:bidi="ar-SA"/>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443"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25</w:t>
            </w:r>
          </w:p>
        </w:tc>
        <w:tc>
          <w:tcPr>
            <w:tcW w:w="888"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Z010107</w:t>
            </w:r>
          </w:p>
        </w:tc>
        <w:tc>
          <w:tcPr>
            <w:tcW w:w="1125" w:type="dxa"/>
            <w:noWrap w:val="0"/>
            <w:vAlign w:val="center"/>
          </w:tcPr>
          <w:p>
            <w:pPr>
              <w:autoSpaceDN w:val="0"/>
              <w:jc w:val="left"/>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护理礼仪</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选修</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考试</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24</w:t>
            </w:r>
          </w:p>
        </w:tc>
        <w:tc>
          <w:tcPr>
            <w:tcW w:w="646" w:type="dxa"/>
            <w:noWrap w:val="0"/>
            <w:vAlign w:val="center"/>
          </w:tcPr>
          <w:p>
            <w:pPr>
              <w:autoSpaceDN w:val="0"/>
              <w:jc w:val="center"/>
              <w:rPr>
                <w:rFonts w:hint="default" w:ascii="仿宋" w:hAnsi="仿宋" w:eastAsia="仿宋" w:cs="仿宋"/>
                <w:b w:val="0"/>
                <w:bCs w:val="0"/>
                <w:color w:val="auto"/>
                <w:kern w:val="0"/>
                <w:sz w:val="18"/>
                <w:szCs w:val="18"/>
                <w:highlight w:val="none"/>
                <w:lang w:val="en-US" w:eastAsia="zh-CN" w:bidi="ar-SA"/>
              </w:rPr>
            </w:pPr>
            <w:r>
              <w:rPr>
                <w:rFonts w:hint="eastAsia" w:ascii="仿宋" w:hAnsi="仿宋" w:eastAsia="仿宋" w:cs="仿宋"/>
                <w:b w:val="0"/>
                <w:bCs w:val="0"/>
                <w:color w:val="auto"/>
                <w:kern w:val="0"/>
                <w:sz w:val="18"/>
                <w:szCs w:val="18"/>
                <w:highlight w:val="none"/>
                <w:lang w:val="en-US" w:eastAsia="zh-CN" w:bidi="ar-SA"/>
              </w:rPr>
              <w:t>8</w:t>
            </w:r>
          </w:p>
        </w:tc>
        <w:tc>
          <w:tcPr>
            <w:tcW w:w="646" w:type="dxa"/>
            <w:noWrap w:val="0"/>
            <w:vAlign w:val="center"/>
          </w:tcPr>
          <w:p>
            <w:pPr>
              <w:autoSpaceDN w:val="0"/>
              <w:jc w:val="center"/>
              <w:rPr>
                <w:rFonts w:hint="default" w:ascii="仿宋" w:hAnsi="仿宋" w:eastAsia="仿宋" w:cs="仿宋"/>
                <w:b w:val="0"/>
                <w:bCs w:val="0"/>
                <w:color w:val="auto"/>
                <w:kern w:val="0"/>
                <w:sz w:val="18"/>
                <w:szCs w:val="18"/>
                <w:highlight w:val="none"/>
                <w:lang w:val="en-US" w:eastAsia="zh-CN" w:bidi="ar-SA"/>
              </w:rPr>
            </w:pPr>
            <w:r>
              <w:rPr>
                <w:rFonts w:hint="eastAsia" w:ascii="仿宋" w:hAnsi="仿宋" w:eastAsia="仿宋" w:cs="仿宋"/>
                <w:b w:val="0"/>
                <w:bCs w:val="0"/>
                <w:color w:val="auto"/>
                <w:kern w:val="0"/>
                <w:sz w:val="18"/>
                <w:szCs w:val="18"/>
                <w:highlight w:val="none"/>
                <w:lang w:val="en-US" w:eastAsia="zh-CN" w:bidi="ar-SA"/>
              </w:rPr>
              <w:t>32</w:t>
            </w:r>
          </w:p>
        </w:tc>
        <w:tc>
          <w:tcPr>
            <w:tcW w:w="646" w:type="dxa"/>
            <w:tcBorders>
              <w:bottom w:val="single" w:color="auto" w:sz="4" w:space="0"/>
            </w:tcBorders>
            <w:noWrap w:val="0"/>
            <w:vAlign w:val="center"/>
          </w:tcPr>
          <w:p>
            <w:pPr>
              <w:autoSpaceDN w:val="0"/>
              <w:jc w:val="center"/>
              <w:rPr>
                <w:rFonts w:hint="default" w:ascii="仿宋" w:hAnsi="仿宋" w:eastAsia="仿宋" w:cs="仿宋"/>
                <w:b w:val="0"/>
                <w:bCs w:val="0"/>
                <w:color w:val="auto"/>
                <w:kern w:val="0"/>
                <w:sz w:val="18"/>
                <w:szCs w:val="18"/>
                <w:highlight w:val="none"/>
                <w:lang w:val="en-US" w:eastAsia="zh-CN" w:bidi="ar-SA"/>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bCs/>
                <w:color w:val="000000"/>
                <w:kern w:val="0"/>
                <w:sz w:val="18"/>
                <w:szCs w:val="18"/>
                <w:lang w:val="en-US" w:eastAsia="zh-CN" w:bidi="ar-SA"/>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443"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26</w:t>
            </w:r>
          </w:p>
        </w:tc>
        <w:tc>
          <w:tcPr>
            <w:tcW w:w="888"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Z010108</w:t>
            </w:r>
          </w:p>
        </w:tc>
        <w:tc>
          <w:tcPr>
            <w:tcW w:w="1125" w:type="dxa"/>
            <w:noWrap w:val="0"/>
            <w:vAlign w:val="center"/>
          </w:tcPr>
          <w:p>
            <w:pPr>
              <w:autoSpaceDN w:val="0"/>
              <w:jc w:val="left"/>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中医护理</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必修</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考试</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28</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4</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bottom w:val="single" w:color="auto" w:sz="4" w:space="0"/>
            </w:tcBorders>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32</w:t>
            </w: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bCs/>
                <w:color w:val="000000"/>
                <w:kern w:val="0"/>
                <w:sz w:val="18"/>
                <w:szCs w:val="18"/>
                <w:lang w:val="en-US" w:eastAsia="zh-CN" w:bidi="ar-SA"/>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3748" w:type="dxa"/>
            <w:gridSpan w:val="5"/>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专业核心课小计</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37</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592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468</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124</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32</w:t>
            </w:r>
          </w:p>
        </w:tc>
        <w:tc>
          <w:tcPr>
            <w:tcW w:w="646" w:type="dxa"/>
            <w:tcBorders>
              <w:bottom w:val="single" w:color="auto" w:sz="4" w:space="0"/>
            </w:tcBorders>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216</w:t>
            </w:r>
          </w:p>
        </w:tc>
        <w:tc>
          <w:tcPr>
            <w:tcW w:w="646" w:type="dxa"/>
            <w:tcBorders>
              <w:bottom w:val="single" w:color="auto" w:sz="4" w:space="0"/>
            </w:tcBorders>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232</w:t>
            </w:r>
          </w:p>
        </w:tc>
        <w:tc>
          <w:tcPr>
            <w:tcW w:w="646" w:type="dxa"/>
            <w:tcBorders>
              <w:bottom w:val="single" w:color="auto" w:sz="4" w:space="0"/>
            </w:tcBorders>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112</w:t>
            </w: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val="0"/>
                <w:bCs w:val="0"/>
                <w:color w:val="000000"/>
                <w:kern w:val="0"/>
                <w:sz w:val="18"/>
                <w:szCs w:val="18"/>
                <w:lang w:val="en-US" w:eastAsia="zh-CN" w:bidi="ar-SA"/>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328"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lang w:val="en-US" w:eastAsia="zh-CN"/>
              </w:rPr>
              <w:t>专业拓展课</w:t>
            </w:r>
          </w:p>
        </w:tc>
        <w:tc>
          <w:tcPr>
            <w:tcW w:w="443"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27</w:t>
            </w:r>
          </w:p>
        </w:tc>
        <w:tc>
          <w:tcPr>
            <w:tcW w:w="888"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Z010109</w:t>
            </w:r>
          </w:p>
        </w:tc>
        <w:tc>
          <w:tcPr>
            <w:tcW w:w="112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急救护理技术</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必修</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考试</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28</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4</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bottom w:val="single" w:color="auto" w:sz="4" w:space="0"/>
            </w:tcBorders>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32</w:t>
            </w: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val="0"/>
                <w:bCs w:val="0"/>
                <w:color w:val="000000"/>
                <w:kern w:val="0"/>
                <w:sz w:val="18"/>
                <w:szCs w:val="18"/>
                <w:lang w:val="en-US" w:eastAsia="zh-CN" w:bidi="ar-SA"/>
              </w:rPr>
            </w:pP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443"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28</w:t>
            </w:r>
          </w:p>
        </w:tc>
        <w:tc>
          <w:tcPr>
            <w:tcW w:w="888"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Z010110</w:t>
            </w:r>
          </w:p>
        </w:tc>
        <w:tc>
          <w:tcPr>
            <w:tcW w:w="1125" w:type="dxa"/>
            <w:noWrap w:val="0"/>
            <w:vAlign w:val="center"/>
          </w:tcPr>
          <w:p>
            <w:pPr>
              <w:autoSpaceDN w:val="0"/>
              <w:jc w:val="left"/>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社区护理</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必修</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考试</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28</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4</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bottom w:val="single" w:color="auto" w:sz="4" w:space="0"/>
            </w:tcBorders>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p>
        </w:tc>
        <w:tc>
          <w:tcPr>
            <w:tcW w:w="646" w:type="dxa"/>
            <w:tcBorders>
              <w:top w:val="single" w:color="auto" w:sz="4" w:space="0"/>
              <w:bottom w:val="single" w:color="auto" w:sz="4" w:space="0"/>
            </w:tcBorders>
            <w:noWrap w:val="0"/>
            <w:vAlign w:val="center"/>
          </w:tcPr>
          <w:p>
            <w:pPr>
              <w:widowControl/>
              <w:autoSpaceDN w:val="0"/>
              <w:jc w:val="center"/>
              <w:rPr>
                <w:rFonts w:hint="default"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32</w:t>
            </w: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443"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29</w:t>
            </w:r>
          </w:p>
        </w:tc>
        <w:tc>
          <w:tcPr>
            <w:tcW w:w="888"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Z010111</w:t>
            </w:r>
          </w:p>
        </w:tc>
        <w:tc>
          <w:tcPr>
            <w:tcW w:w="1125" w:type="dxa"/>
            <w:noWrap w:val="0"/>
            <w:vAlign w:val="center"/>
          </w:tcPr>
          <w:p>
            <w:pPr>
              <w:autoSpaceDN w:val="0"/>
              <w:jc w:val="left"/>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五官科护理</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必修</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考试</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28</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4</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top w:val="single" w:color="auto" w:sz="4" w:space="0"/>
              <w:bottom w:val="single" w:color="auto" w:sz="4" w:space="0"/>
            </w:tcBorders>
            <w:noWrap w:val="0"/>
            <w:vAlign w:val="center"/>
          </w:tcPr>
          <w:p>
            <w:pPr>
              <w:widowControl/>
              <w:autoSpaceDN w:val="0"/>
              <w:jc w:val="center"/>
              <w:rPr>
                <w:rFonts w:hint="default"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32</w:t>
            </w: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443"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30</w:t>
            </w:r>
          </w:p>
        </w:tc>
        <w:tc>
          <w:tcPr>
            <w:tcW w:w="888" w:type="dxa"/>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Z010112</w:t>
            </w:r>
          </w:p>
        </w:tc>
        <w:tc>
          <w:tcPr>
            <w:tcW w:w="1125" w:type="dxa"/>
            <w:noWrap w:val="0"/>
            <w:vAlign w:val="center"/>
          </w:tcPr>
          <w:p>
            <w:pPr>
              <w:autoSpaceDN w:val="0"/>
              <w:jc w:val="left"/>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心理与精神护理</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必修</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考试</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1.5</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24</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20</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4</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top w:val="single" w:color="auto" w:sz="4" w:space="0"/>
              <w:bottom w:val="single" w:color="auto" w:sz="4" w:space="0"/>
            </w:tcBorders>
            <w:noWrap w:val="0"/>
            <w:vAlign w:val="center"/>
          </w:tcPr>
          <w:p>
            <w:pPr>
              <w:widowControl/>
              <w:autoSpaceDN w:val="0"/>
              <w:jc w:val="center"/>
              <w:rPr>
                <w:rFonts w:hint="default"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24</w:t>
            </w: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32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3748" w:type="dxa"/>
            <w:gridSpan w:val="5"/>
            <w:noWrap w:val="0"/>
            <w:vAlign w:val="center"/>
          </w:tcPr>
          <w:p>
            <w:pPr>
              <w:tabs>
                <w:tab w:val="center" w:pos="2168"/>
                <w:tab w:val="left" w:pos="3399"/>
              </w:tabs>
              <w:autoSpaceDN w:val="0"/>
              <w:jc w:val="left"/>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ab/>
            </w:r>
            <w:r>
              <w:rPr>
                <w:rFonts w:hint="eastAsia" w:ascii="仿宋" w:hAnsi="仿宋" w:eastAsia="仿宋" w:cs="仿宋"/>
                <w:b w:val="0"/>
                <w:bCs w:val="0"/>
                <w:color w:val="auto"/>
                <w:kern w:val="0"/>
                <w:sz w:val="18"/>
                <w:szCs w:val="18"/>
                <w:lang w:val="en-US" w:eastAsia="zh-CN" w:bidi="ar-SA"/>
              </w:rPr>
              <w:t>专业拓展小计</w:t>
            </w:r>
            <w:r>
              <w:rPr>
                <w:rFonts w:hint="eastAsia" w:ascii="仿宋" w:hAnsi="仿宋" w:eastAsia="仿宋" w:cs="仿宋"/>
                <w:b w:val="0"/>
                <w:bCs w:val="0"/>
                <w:color w:val="auto"/>
                <w:kern w:val="0"/>
                <w:sz w:val="18"/>
                <w:szCs w:val="18"/>
                <w:lang w:val="en-US" w:eastAsia="zh-CN" w:bidi="ar-SA"/>
              </w:rPr>
              <w:tab/>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7.5</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120</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104</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16</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bottom w:val="single" w:color="auto" w:sz="4" w:space="0"/>
            </w:tcBorders>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32</w:t>
            </w:r>
          </w:p>
        </w:tc>
        <w:tc>
          <w:tcPr>
            <w:tcW w:w="646" w:type="dxa"/>
            <w:tcBorders>
              <w:top w:val="single" w:color="auto" w:sz="4" w:space="0"/>
              <w:bottom w:val="single" w:color="auto" w:sz="4" w:space="0"/>
            </w:tcBorders>
            <w:noWrap w:val="0"/>
            <w:vAlign w:val="center"/>
          </w:tcPr>
          <w:p>
            <w:pPr>
              <w:widowControl/>
              <w:autoSpaceDN w:val="0"/>
              <w:jc w:val="center"/>
              <w:rPr>
                <w:rFonts w:hint="default"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88</w:t>
            </w: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2784" w:type="dxa"/>
            <w:gridSpan w:val="4"/>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综合实训</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必修</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考试</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6</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96</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0</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96</w:t>
            </w:r>
          </w:p>
        </w:tc>
        <w:tc>
          <w:tcPr>
            <w:tcW w:w="646" w:type="dxa"/>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autoSpaceDN w:val="0"/>
              <w:jc w:val="center"/>
              <w:rPr>
                <w:rFonts w:hint="eastAsia" w:ascii="仿宋" w:hAnsi="仿宋" w:eastAsia="仿宋" w:cs="仿宋"/>
                <w:b w:val="0"/>
                <w:bCs w:val="0"/>
                <w:color w:val="auto"/>
                <w:kern w:val="0"/>
                <w:sz w:val="18"/>
                <w:szCs w:val="18"/>
                <w:lang w:val="en-US" w:eastAsia="en-US" w:bidi="ar-SA"/>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tcBorders>
              <w:top w:val="single" w:color="auto" w:sz="4" w:space="0"/>
              <w:bottom w:val="single" w:color="auto" w:sz="4" w:space="0"/>
            </w:tcBorders>
            <w:noWrap w:val="0"/>
            <w:vAlign w:val="center"/>
          </w:tcPr>
          <w:p>
            <w:pPr>
              <w:widowControl/>
              <w:autoSpaceDN w:val="0"/>
              <w:jc w:val="center"/>
              <w:rPr>
                <w:rFonts w:hint="default"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96</w:t>
            </w: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color w:val="000000"/>
                <w:kern w:val="0"/>
                <w:sz w:val="18"/>
                <w:szCs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仿宋" w:hAnsi="仿宋" w:eastAsia="仿宋" w:cs="仿宋"/>
                <w:b w:val="0"/>
                <w:bCs w:val="0"/>
                <w:kern w:val="0"/>
                <w:sz w:val="18"/>
                <w:szCs w:val="18"/>
              </w:rPr>
            </w:pPr>
          </w:p>
        </w:tc>
        <w:tc>
          <w:tcPr>
            <w:tcW w:w="4076" w:type="dxa"/>
            <w:gridSpan w:val="6"/>
            <w:noWrap w:val="0"/>
            <w:vAlign w:val="center"/>
          </w:tcPr>
          <w:p>
            <w:pPr>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专业技能课小计</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67</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1072</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804</w:t>
            </w:r>
          </w:p>
        </w:tc>
        <w:tc>
          <w:tcPr>
            <w:tcW w:w="646" w:type="dxa"/>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268</w:t>
            </w:r>
          </w:p>
        </w:tc>
        <w:tc>
          <w:tcPr>
            <w:tcW w:w="646" w:type="dxa"/>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104</w:t>
            </w:r>
          </w:p>
        </w:tc>
        <w:tc>
          <w:tcPr>
            <w:tcW w:w="646" w:type="dxa"/>
            <w:tcBorders>
              <w:bottom w:val="single" w:color="auto" w:sz="4" w:space="0"/>
            </w:tcBorders>
            <w:noWrap w:val="0"/>
            <w:vAlign w:val="center"/>
          </w:tcPr>
          <w:p>
            <w:pPr>
              <w:widowControl/>
              <w:autoSpaceDN w:val="0"/>
              <w:jc w:val="center"/>
              <w:rPr>
                <w:rFonts w:hint="default"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304</w:t>
            </w:r>
          </w:p>
        </w:tc>
        <w:tc>
          <w:tcPr>
            <w:tcW w:w="646" w:type="dxa"/>
            <w:tcBorders>
              <w:bottom w:val="single" w:color="auto" w:sz="4" w:space="0"/>
            </w:tcBorders>
            <w:noWrap w:val="0"/>
            <w:vAlign w:val="center"/>
          </w:tcPr>
          <w:p>
            <w:pPr>
              <w:widowControl/>
              <w:autoSpaceDN w:val="0"/>
              <w:jc w:val="center"/>
              <w:rPr>
                <w:rFonts w:hint="default"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336</w:t>
            </w:r>
          </w:p>
        </w:tc>
        <w:tc>
          <w:tcPr>
            <w:tcW w:w="646" w:type="dxa"/>
            <w:tcBorders>
              <w:bottom w:val="single" w:color="auto" w:sz="4" w:space="0"/>
            </w:tcBorders>
            <w:noWrap w:val="0"/>
            <w:vAlign w:val="center"/>
          </w:tcPr>
          <w:p>
            <w:pPr>
              <w:widowControl/>
              <w:autoSpaceDN w:val="0"/>
              <w:jc w:val="center"/>
              <w:rPr>
                <w:rFonts w:hint="default"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144</w:t>
            </w:r>
          </w:p>
        </w:tc>
        <w:tc>
          <w:tcPr>
            <w:tcW w:w="646" w:type="dxa"/>
            <w:tcBorders>
              <w:top w:val="single" w:color="auto" w:sz="4" w:space="0"/>
              <w:bottom w:val="single" w:color="auto" w:sz="4" w:space="0"/>
            </w:tcBorders>
            <w:noWrap w:val="0"/>
            <w:vAlign w:val="center"/>
          </w:tcPr>
          <w:p>
            <w:pPr>
              <w:widowControl/>
              <w:autoSpaceDN w:val="0"/>
              <w:jc w:val="center"/>
              <w:rPr>
                <w:rFonts w:hint="default"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184</w:t>
            </w: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7" w:type="dxa"/>
            <w:gridSpan w:val="5"/>
            <w:noWrap w:val="0"/>
            <w:vAlign w:val="center"/>
          </w:tcPr>
          <w:p>
            <w:pPr>
              <w:jc w:val="center"/>
              <w:rPr>
                <w:rFonts w:hint="eastAsia" w:ascii="仿宋" w:hAnsi="仿宋" w:eastAsia="仿宋" w:cs="仿宋"/>
                <w:b w:val="0"/>
                <w:bCs w:val="0"/>
                <w:sz w:val="18"/>
                <w:szCs w:val="18"/>
              </w:rPr>
            </w:pPr>
            <w:r>
              <w:rPr>
                <w:rFonts w:hint="eastAsia" w:ascii="仿宋" w:hAnsi="仿宋" w:eastAsia="仿宋" w:cs="仿宋"/>
                <w:b w:val="0"/>
                <w:bCs w:val="0"/>
                <w:sz w:val="18"/>
                <w:szCs w:val="18"/>
                <w:lang w:eastAsia="zh-CN"/>
              </w:rPr>
              <w:t>临床（毕业）实习</w:t>
            </w:r>
          </w:p>
        </w:tc>
        <w:tc>
          <w:tcPr>
            <w:tcW w:w="646" w:type="dxa"/>
            <w:noWrap w:val="0"/>
            <w:vAlign w:val="center"/>
          </w:tcPr>
          <w:p>
            <w:pPr>
              <w:autoSpaceDN w:val="0"/>
              <w:jc w:val="center"/>
              <w:rPr>
                <w:rFonts w:hint="eastAsia" w:ascii="仿宋" w:hAnsi="仿宋" w:eastAsia="仿宋" w:cs="仿宋"/>
                <w:b w:val="0"/>
                <w:bCs w:val="0"/>
                <w:sz w:val="18"/>
                <w:szCs w:val="18"/>
              </w:rPr>
            </w:pPr>
            <w:r>
              <w:rPr>
                <w:rFonts w:hint="eastAsia" w:ascii="仿宋" w:hAnsi="仿宋" w:eastAsia="仿宋" w:cs="仿宋"/>
                <w:b w:val="0"/>
                <w:bCs w:val="0"/>
                <w:color w:val="auto"/>
                <w:kern w:val="0"/>
                <w:sz w:val="18"/>
                <w:szCs w:val="18"/>
                <w:lang w:val="en-US" w:eastAsia="zh-CN" w:bidi="ar-SA"/>
              </w:rPr>
              <w:t>必修</w:t>
            </w:r>
          </w:p>
        </w:tc>
        <w:tc>
          <w:tcPr>
            <w:tcW w:w="646" w:type="dxa"/>
            <w:noWrap w:val="0"/>
            <w:vAlign w:val="center"/>
          </w:tcPr>
          <w:p>
            <w:pPr>
              <w:autoSpaceDN w:val="0"/>
              <w:jc w:val="center"/>
              <w:rPr>
                <w:rFonts w:hint="default" w:ascii="仿宋" w:hAnsi="仿宋" w:eastAsia="仿宋" w:cs="仿宋"/>
                <w:b w:val="0"/>
                <w:bCs w:val="0"/>
                <w:sz w:val="18"/>
                <w:szCs w:val="18"/>
                <w:lang w:val="en-US"/>
              </w:rPr>
            </w:pPr>
            <w:r>
              <w:rPr>
                <w:rFonts w:hint="eastAsia" w:ascii="仿宋" w:hAnsi="仿宋" w:eastAsia="仿宋" w:cs="仿宋"/>
                <w:b w:val="0"/>
                <w:bCs w:val="0"/>
                <w:color w:val="auto"/>
                <w:kern w:val="0"/>
                <w:sz w:val="18"/>
                <w:szCs w:val="18"/>
                <w:lang w:val="en-US" w:eastAsia="zh-CN" w:bidi="ar-SA"/>
              </w:rPr>
              <w:t>考差</w:t>
            </w:r>
          </w:p>
        </w:tc>
        <w:tc>
          <w:tcPr>
            <w:tcW w:w="646" w:type="dxa"/>
            <w:noWrap w:val="0"/>
            <w:vAlign w:val="center"/>
          </w:tcPr>
          <w:p>
            <w:pPr>
              <w:autoSpaceDN w:val="0"/>
              <w:jc w:val="center"/>
              <w:rPr>
                <w:rFonts w:hint="default" w:ascii="仿宋" w:hAnsi="仿宋" w:eastAsia="仿宋" w:cs="仿宋"/>
                <w:b w:val="0"/>
                <w:bCs w:val="0"/>
                <w:color w:val="auto"/>
                <w:kern w:val="0"/>
                <w:sz w:val="16"/>
                <w:szCs w:val="16"/>
                <w:lang w:val="en-US" w:eastAsia="zh-CN" w:bidi="ar-SA"/>
              </w:rPr>
            </w:pPr>
            <w:r>
              <w:rPr>
                <w:rFonts w:hint="eastAsia" w:ascii="仿宋" w:hAnsi="仿宋" w:eastAsia="仿宋" w:cs="仿宋"/>
                <w:b w:val="0"/>
                <w:bCs w:val="0"/>
                <w:color w:val="auto"/>
                <w:kern w:val="0"/>
                <w:sz w:val="16"/>
                <w:szCs w:val="16"/>
                <w:lang w:val="en-US" w:eastAsia="zh-CN" w:bidi="ar-SA"/>
              </w:rPr>
              <w:t>40</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1224</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0</w:t>
            </w:r>
          </w:p>
        </w:tc>
        <w:tc>
          <w:tcPr>
            <w:tcW w:w="646" w:type="dxa"/>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1224</w:t>
            </w: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p>
        </w:tc>
        <w:tc>
          <w:tcPr>
            <w:tcW w:w="646" w:type="dxa"/>
            <w:noWrap w:val="0"/>
            <w:vAlign w:val="center"/>
          </w:tcPr>
          <w:p>
            <w:pPr>
              <w:widowControl/>
              <w:autoSpaceDN w:val="0"/>
              <w:jc w:val="center"/>
              <w:rPr>
                <w:rFonts w:hint="eastAsia" w:ascii="仿宋" w:hAnsi="仿宋" w:eastAsia="仿宋" w:cs="仿宋"/>
                <w:b w:val="0"/>
                <w:bCs w:val="0"/>
                <w:color w:val="000000"/>
                <w:kern w:val="0"/>
                <w:sz w:val="18"/>
                <w:szCs w:val="18"/>
                <w:lang w:val="en-US" w:eastAsia="zh-CN" w:bidi="ar-SA"/>
              </w:rPr>
            </w:pPr>
          </w:p>
        </w:tc>
        <w:tc>
          <w:tcPr>
            <w:tcW w:w="646" w:type="dxa"/>
            <w:noWrap w:val="0"/>
            <w:vAlign w:val="center"/>
          </w:tcPr>
          <w:p>
            <w:pPr>
              <w:widowControl/>
              <w:autoSpaceDN w:val="0"/>
              <w:jc w:val="center"/>
              <w:rPr>
                <w:rFonts w:hint="eastAsia" w:ascii="仿宋" w:hAnsi="仿宋" w:eastAsia="仿宋" w:cs="仿宋"/>
                <w:b w:val="0"/>
                <w:bCs w:val="0"/>
                <w:color w:val="000000"/>
                <w:kern w:val="0"/>
                <w:sz w:val="18"/>
                <w:szCs w:val="18"/>
                <w:lang w:val="en-US" w:eastAsia="zh-CN" w:bidi="ar-SA"/>
              </w:rPr>
            </w:pPr>
          </w:p>
        </w:tc>
        <w:tc>
          <w:tcPr>
            <w:tcW w:w="646" w:type="dxa"/>
            <w:noWrap w:val="0"/>
            <w:vAlign w:val="center"/>
          </w:tcPr>
          <w:p>
            <w:pPr>
              <w:widowControl/>
              <w:autoSpaceDN w:val="0"/>
              <w:jc w:val="center"/>
              <w:rPr>
                <w:rFonts w:hint="eastAsia" w:ascii="仿宋" w:hAnsi="仿宋" w:eastAsia="仿宋" w:cs="仿宋"/>
                <w:b w:val="0"/>
                <w:bCs w:val="0"/>
                <w:color w:val="auto"/>
                <w:kern w:val="0"/>
                <w:sz w:val="18"/>
                <w:szCs w:val="18"/>
                <w:lang w:val="en-US" w:eastAsia="zh-CN"/>
              </w:rPr>
            </w:pP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val="0"/>
                <w:bCs w:val="0"/>
                <w:color w:val="000000"/>
                <w:kern w:val="0"/>
                <w:sz w:val="18"/>
                <w:szCs w:val="18"/>
                <w:lang w:val="en-US" w:eastAsia="zh-CN"/>
              </w:rPr>
            </w:pPr>
          </w:p>
        </w:tc>
        <w:tc>
          <w:tcPr>
            <w:tcW w:w="658" w:type="dxa"/>
            <w:tcBorders>
              <w:top w:val="single" w:color="auto" w:sz="4" w:space="0"/>
              <w:bottom w:val="single" w:color="auto" w:sz="4" w:space="0"/>
            </w:tcBorders>
            <w:noWrap w:val="0"/>
            <w:vAlign w:val="center"/>
          </w:tcPr>
          <w:p>
            <w:pPr>
              <w:widowControl/>
              <w:autoSpaceDN w:val="0"/>
              <w:jc w:val="center"/>
              <w:rPr>
                <w:rFonts w:hint="default"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9" w:type="dxa"/>
            <w:gridSpan w:val="7"/>
            <w:noWrap w:val="0"/>
            <w:vAlign w:val="center"/>
          </w:tcPr>
          <w:p>
            <w:pPr>
              <w:jc w:val="center"/>
              <w:rPr>
                <w:rFonts w:hint="default" w:ascii="仿宋" w:hAnsi="仿宋" w:eastAsia="仿宋" w:cs="仿宋"/>
                <w:b w:val="0"/>
                <w:bCs w:val="0"/>
                <w:sz w:val="18"/>
                <w:szCs w:val="18"/>
                <w:lang w:val="en-US" w:eastAsia="zh-CN" w:bidi="ar-SA"/>
              </w:rPr>
            </w:pPr>
            <w:r>
              <w:rPr>
                <w:rFonts w:hint="eastAsia" w:ascii="仿宋" w:hAnsi="仿宋" w:eastAsia="仿宋" w:cs="仿宋"/>
                <w:b w:val="0"/>
                <w:bCs w:val="0"/>
                <w:sz w:val="18"/>
                <w:szCs w:val="18"/>
              </w:rPr>
              <w:t>学分、总学时、理论学时、实践学时及学期学时数</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6"/>
                <w:szCs w:val="16"/>
                <w:lang w:val="en-US" w:eastAsia="zh-CN" w:bidi="ar-SA"/>
              </w:rPr>
              <w:t>173.5</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3200</w:t>
            </w:r>
          </w:p>
        </w:tc>
        <w:tc>
          <w:tcPr>
            <w:tcW w:w="646" w:type="dxa"/>
            <w:noWrap w:val="0"/>
            <w:vAlign w:val="center"/>
          </w:tcPr>
          <w:p>
            <w:pPr>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1372</w:t>
            </w:r>
          </w:p>
        </w:tc>
        <w:tc>
          <w:tcPr>
            <w:tcW w:w="646" w:type="dxa"/>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1828</w:t>
            </w:r>
          </w:p>
        </w:tc>
        <w:tc>
          <w:tcPr>
            <w:tcW w:w="646" w:type="dxa"/>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472</w:t>
            </w:r>
          </w:p>
        </w:tc>
        <w:tc>
          <w:tcPr>
            <w:tcW w:w="646" w:type="dxa"/>
            <w:noWrap w:val="0"/>
            <w:vAlign w:val="center"/>
          </w:tcPr>
          <w:p>
            <w:pPr>
              <w:widowControl/>
              <w:autoSpaceDN w:val="0"/>
              <w:jc w:val="center"/>
              <w:rPr>
                <w:rFonts w:hint="default"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552</w:t>
            </w:r>
          </w:p>
        </w:tc>
        <w:tc>
          <w:tcPr>
            <w:tcW w:w="646" w:type="dxa"/>
            <w:noWrap w:val="0"/>
            <w:vAlign w:val="center"/>
          </w:tcPr>
          <w:p>
            <w:pPr>
              <w:widowControl/>
              <w:autoSpaceDN w:val="0"/>
              <w:jc w:val="center"/>
              <w:rPr>
                <w:rFonts w:hint="default"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464</w:t>
            </w:r>
          </w:p>
        </w:tc>
        <w:tc>
          <w:tcPr>
            <w:tcW w:w="646" w:type="dxa"/>
            <w:noWrap w:val="0"/>
            <w:vAlign w:val="center"/>
          </w:tcPr>
          <w:p>
            <w:pPr>
              <w:widowControl/>
              <w:autoSpaceDN w:val="0"/>
              <w:jc w:val="center"/>
              <w:rPr>
                <w:rFonts w:hint="default"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240</w:t>
            </w:r>
          </w:p>
        </w:tc>
        <w:tc>
          <w:tcPr>
            <w:tcW w:w="646" w:type="dxa"/>
            <w:tcBorders>
              <w:top w:val="single" w:color="auto" w:sz="4" w:space="0"/>
              <w:bottom w:val="single" w:color="auto" w:sz="4" w:space="0"/>
            </w:tcBorders>
            <w:noWrap w:val="0"/>
            <w:vAlign w:val="center"/>
          </w:tcPr>
          <w:p>
            <w:pPr>
              <w:widowControl/>
              <w:autoSpaceDN w:val="0"/>
              <w:jc w:val="center"/>
              <w:rPr>
                <w:rFonts w:hint="default"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216</w:t>
            </w:r>
          </w:p>
        </w:tc>
        <w:tc>
          <w:tcPr>
            <w:tcW w:w="658" w:type="dxa"/>
            <w:tcBorders>
              <w:top w:val="single" w:color="auto" w:sz="4" w:space="0"/>
              <w:bottom w:val="single" w:color="auto" w:sz="4" w:space="0"/>
            </w:tcBorders>
            <w:noWrap w:val="0"/>
            <w:vAlign w:val="center"/>
          </w:tcPr>
          <w:p>
            <w:pPr>
              <w:widowControl/>
              <w:autoSpaceDN w:val="0"/>
              <w:jc w:val="center"/>
              <w:rPr>
                <w:rFonts w:hint="default"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1256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13" w:type="dxa"/>
            <w:gridSpan w:val="11"/>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sz w:val="18"/>
                <w:szCs w:val="18"/>
              </w:rPr>
              <w:t>周学时</w:t>
            </w:r>
          </w:p>
        </w:tc>
        <w:tc>
          <w:tcPr>
            <w:tcW w:w="646" w:type="dxa"/>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32</w:t>
            </w:r>
          </w:p>
        </w:tc>
        <w:tc>
          <w:tcPr>
            <w:tcW w:w="646" w:type="dxa"/>
            <w:noWrap w:val="0"/>
            <w:vAlign w:val="center"/>
          </w:tcPr>
          <w:p>
            <w:pPr>
              <w:widowControl/>
              <w:autoSpaceDN w:val="0"/>
              <w:jc w:val="center"/>
              <w:rPr>
                <w:rFonts w:hint="default"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32</w:t>
            </w:r>
          </w:p>
        </w:tc>
        <w:tc>
          <w:tcPr>
            <w:tcW w:w="646" w:type="dxa"/>
            <w:noWrap w:val="0"/>
            <w:vAlign w:val="center"/>
          </w:tcPr>
          <w:p>
            <w:pPr>
              <w:widowControl/>
              <w:autoSpaceDN w:val="0"/>
              <w:jc w:val="center"/>
              <w:rPr>
                <w:rFonts w:hint="default"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29</w:t>
            </w:r>
          </w:p>
        </w:tc>
        <w:tc>
          <w:tcPr>
            <w:tcW w:w="646" w:type="dxa"/>
            <w:noWrap w:val="0"/>
            <w:vAlign w:val="center"/>
          </w:tcPr>
          <w:p>
            <w:pPr>
              <w:widowControl/>
              <w:autoSpaceDN w:val="0"/>
              <w:jc w:val="center"/>
              <w:rPr>
                <w:rFonts w:hint="default"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15</w:t>
            </w:r>
          </w:p>
        </w:tc>
        <w:tc>
          <w:tcPr>
            <w:tcW w:w="646" w:type="dxa"/>
            <w:tcBorders>
              <w:top w:val="single" w:color="auto" w:sz="4" w:space="0"/>
              <w:bottom w:val="single" w:color="auto" w:sz="4" w:space="0"/>
            </w:tcBorders>
            <w:noWrap w:val="0"/>
            <w:vAlign w:val="center"/>
          </w:tcPr>
          <w:p>
            <w:pPr>
              <w:widowControl/>
              <w:autoSpaceDN w:val="0"/>
              <w:jc w:val="center"/>
              <w:rPr>
                <w:rFonts w:hint="default"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13.5</w:t>
            </w: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13" w:type="dxa"/>
            <w:gridSpan w:val="11"/>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sz w:val="18"/>
                <w:szCs w:val="18"/>
              </w:rPr>
              <w:t>每学期开课门数</w:t>
            </w:r>
          </w:p>
        </w:tc>
        <w:tc>
          <w:tcPr>
            <w:tcW w:w="646" w:type="dxa"/>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12</w:t>
            </w:r>
          </w:p>
        </w:tc>
        <w:tc>
          <w:tcPr>
            <w:tcW w:w="646" w:type="dxa"/>
            <w:noWrap w:val="0"/>
            <w:vAlign w:val="center"/>
          </w:tcPr>
          <w:p>
            <w:pPr>
              <w:widowControl/>
              <w:autoSpaceDN w:val="0"/>
              <w:jc w:val="center"/>
              <w:rPr>
                <w:rFonts w:hint="default"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11</w:t>
            </w:r>
          </w:p>
        </w:tc>
        <w:tc>
          <w:tcPr>
            <w:tcW w:w="646" w:type="dxa"/>
            <w:noWrap w:val="0"/>
            <w:vAlign w:val="center"/>
          </w:tcPr>
          <w:p>
            <w:pPr>
              <w:widowControl/>
              <w:autoSpaceDN w:val="0"/>
              <w:jc w:val="center"/>
              <w:rPr>
                <w:rFonts w:hint="default"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8</w:t>
            </w:r>
          </w:p>
        </w:tc>
        <w:tc>
          <w:tcPr>
            <w:tcW w:w="646" w:type="dxa"/>
            <w:noWrap w:val="0"/>
            <w:vAlign w:val="center"/>
          </w:tcPr>
          <w:p>
            <w:pPr>
              <w:widowControl/>
              <w:autoSpaceDN w:val="0"/>
              <w:jc w:val="center"/>
              <w:rPr>
                <w:rFonts w:hint="default"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7</w:t>
            </w:r>
          </w:p>
        </w:tc>
        <w:tc>
          <w:tcPr>
            <w:tcW w:w="646" w:type="dxa"/>
            <w:tcBorders>
              <w:top w:val="single" w:color="auto" w:sz="4" w:space="0"/>
              <w:bottom w:val="single" w:color="auto" w:sz="4" w:space="0"/>
            </w:tcBorders>
            <w:noWrap w:val="0"/>
            <w:vAlign w:val="center"/>
          </w:tcPr>
          <w:p>
            <w:pPr>
              <w:widowControl/>
              <w:autoSpaceDN w:val="0"/>
              <w:jc w:val="center"/>
              <w:rPr>
                <w:rFonts w:hint="default"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5</w:t>
            </w: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13" w:type="dxa"/>
            <w:gridSpan w:val="11"/>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sz w:val="18"/>
                <w:szCs w:val="18"/>
              </w:rPr>
              <w:t>考试课课程门数</w:t>
            </w:r>
          </w:p>
        </w:tc>
        <w:tc>
          <w:tcPr>
            <w:tcW w:w="646" w:type="dxa"/>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9</w:t>
            </w:r>
          </w:p>
        </w:tc>
        <w:tc>
          <w:tcPr>
            <w:tcW w:w="646" w:type="dxa"/>
            <w:noWrap w:val="0"/>
            <w:vAlign w:val="center"/>
          </w:tcPr>
          <w:p>
            <w:pPr>
              <w:widowControl/>
              <w:autoSpaceDN w:val="0"/>
              <w:jc w:val="center"/>
              <w:rPr>
                <w:rFonts w:hint="eastAsia"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9</w:t>
            </w:r>
          </w:p>
        </w:tc>
        <w:tc>
          <w:tcPr>
            <w:tcW w:w="646" w:type="dxa"/>
            <w:noWrap w:val="0"/>
            <w:vAlign w:val="center"/>
          </w:tcPr>
          <w:p>
            <w:pPr>
              <w:widowControl/>
              <w:autoSpaceDN w:val="0"/>
              <w:jc w:val="center"/>
              <w:rPr>
                <w:rFonts w:hint="default"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7</w:t>
            </w:r>
          </w:p>
        </w:tc>
        <w:tc>
          <w:tcPr>
            <w:tcW w:w="646" w:type="dxa"/>
            <w:noWrap w:val="0"/>
            <w:vAlign w:val="center"/>
          </w:tcPr>
          <w:p>
            <w:pPr>
              <w:widowControl/>
              <w:autoSpaceDN w:val="0"/>
              <w:jc w:val="center"/>
              <w:rPr>
                <w:rFonts w:hint="default"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6</w:t>
            </w: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4</w:t>
            </w: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13" w:type="dxa"/>
            <w:gridSpan w:val="11"/>
            <w:noWrap w:val="0"/>
            <w:vAlign w:val="center"/>
          </w:tcPr>
          <w:p>
            <w:pPr>
              <w:widowControl/>
              <w:autoSpaceDN w:val="0"/>
              <w:jc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sz w:val="18"/>
                <w:szCs w:val="18"/>
              </w:rPr>
              <w:t>考查课课程门数</w:t>
            </w:r>
          </w:p>
        </w:tc>
        <w:tc>
          <w:tcPr>
            <w:tcW w:w="646" w:type="dxa"/>
            <w:noWrap w:val="0"/>
            <w:vAlign w:val="center"/>
          </w:tcPr>
          <w:p>
            <w:pPr>
              <w:widowControl/>
              <w:autoSpaceDN w:val="0"/>
              <w:jc w:val="center"/>
              <w:rPr>
                <w:rFonts w:hint="default"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3</w:t>
            </w:r>
          </w:p>
        </w:tc>
        <w:tc>
          <w:tcPr>
            <w:tcW w:w="646" w:type="dxa"/>
            <w:tcBorders>
              <w:bottom w:val="single" w:color="auto" w:sz="4" w:space="0"/>
            </w:tcBorders>
            <w:noWrap w:val="0"/>
            <w:vAlign w:val="center"/>
          </w:tcPr>
          <w:p>
            <w:pPr>
              <w:widowControl/>
              <w:autoSpaceDN w:val="0"/>
              <w:jc w:val="center"/>
              <w:rPr>
                <w:rFonts w:hint="eastAsia"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2</w:t>
            </w:r>
          </w:p>
        </w:tc>
        <w:tc>
          <w:tcPr>
            <w:tcW w:w="646" w:type="dxa"/>
            <w:tcBorders>
              <w:bottom w:val="single" w:color="auto" w:sz="4" w:space="0"/>
            </w:tcBorders>
            <w:noWrap w:val="0"/>
            <w:vAlign w:val="center"/>
          </w:tcPr>
          <w:p>
            <w:pPr>
              <w:widowControl/>
              <w:autoSpaceDN w:val="0"/>
              <w:jc w:val="center"/>
              <w:rPr>
                <w:rFonts w:hint="default"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bidi="ar-SA"/>
              </w:rPr>
              <w:t>1</w:t>
            </w:r>
          </w:p>
        </w:tc>
        <w:tc>
          <w:tcPr>
            <w:tcW w:w="646" w:type="dxa"/>
            <w:tcBorders>
              <w:bottom w:val="single" w:color="auto" w:sz="4" w:space="0"/>
            </w:tcBorders>
            <w:noWrap w:val="0"/>
            <w:vAlign w:val="center"/>
          </w:tcPr>
          <w:p>
            <w:pPr>
              <w:widowControl/>
              <w:autoSpaceDN w:val="0"/>
              <w:jc w:val="center"/>
              <w:rPr>
                <w:rFonts w:hint="default"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w:t>
            </w:r>
          </w:p>
        </w:tc>
        <w:tc>
          <w:tcPr>
            <w:tcW w:w="646"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1</w:t>
            </w:r>
          </w:p>
        </w:tc>
        <w:tc>
          <w:tcPr>
            <w:tcW w:w="658" w:type="dxa"/>
            <w:tcBorders>
              <w:top w:val="single" w:color="auto" w:sz="4" w:space="0"/>
              <w:bottom w:val="single" w:color="auto" w:sz="4" w:space="0"/>
            </w:tcBorders>
            <w:noWrap w:val="0"/>
            <w:vAlign w:val="center"/>
          </w:tcPr>
          <w:p>
            <w:pPr>
              <w:widowControl/>
              <w:autoSpaceDN w:val="0"/>
              <w:jc w:val="center"/>
              <w:rPr>
                <w:rFonts w:hint="eastAsia"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1</w:t>
            </w:r>
          </w:p>
        </w:tc>
      </w:tr>
    </w:tbl>
    <w:p>
      <w:pPr>
        <w:jc w:val="left"/>
        <w:rPr>
          <w:rFonts w:hint="eastAsia" w:ascii="宋体" w:hAnsi="宋体" w:eastAsia="宋体" w:cs="宋体"/>
          <w:b/>
          <w:bCs/>
          <w:color w:val="000000"/>
          <w:sz w:val="18"/>
          <w:szCs w:val="18"/>
          <w:lang w:eastAsia="zh-CN"/>
        </w:rPr>
      </w:pPr>
      <w:r>
        <w:rPr>
          <w:rFonts w:hint="eastAsia" w:ascii="仿宋" w:hAnsi="仿宋" w:eastAsia="仿宋" w:cs="仿宋"/>
          <w:sz w:val="18"/>
          <w:szCs w:val="18"/>
        </w:rPr>
        <w:t>注：1</w:t>
      </w:r>
      <w:r>
        <w:rPr>
          <w:rFonts w:ascii="仿宋" w:hAnsi="仿宋" w:eastAsia="仿宋" w:cs="仿宋"/>
          <w:sz w:val="18"/>
          <w:szCs w:val="18"/>
        </w:rPr>
        <w:t>.</w:t>
      </w:r>
      <w:r>
        <w:rPr>
          <w:rFonts w:hint="eastAsia" w:ascii="仿宋" w:hAnsi="仿宋" w:eastAsia="仿宋" w:cs="仿宋"/>
          <w:sz w:val="18"/>
          <w:szCs w:val="18"/>
        </w:rPr>
        <w:t>军事理论课在军训期间以讲座形式开出；</w:t>
      </w:r>
    </w:p>
    <w:p>
      <w:pPr>
        <w:numPr>
          <w:ilvl w:val="0"/>
          <w:numId w:val="0"/>
        </w:numPr>
        <w:ind w:firstLine="360" w:firstLineChars="200"/>
        <w:rPr>
          <w:rFonts w:hint="eastAsia" w:ascii="仿宋" w:hAnsi="仿宋" w:eastAsia="仿宋" w:cs="仿宋"/>
          <w:sz w:val="18"/>
          <w:szCs w:val="18"/>
        </w:rPr>
      </w:pPr>
      <w:r>
        <w:rPr>
          <w:rFonts w:hint="eastAsia" w:ascii="仿宋" w:hAnsi="仿宋" w:eastAsia="仿宋" w:cs="仿宋"/>
          <w:sz w:val="18"/>
          <w:szCs w:val="18"/>
          <w:lang w:val="en-US" w:eastAsia="zh-CN"/>
        </w:rPr>
        <w:t>2.</w:t>
      </w:r>
      <w:r>
        <w:rPr>
          <w:rFonts w:hint="eastAsia" w:ascii="仿宋" w:hAnsi="仿宋" w:eastAsia="仿宋" w:cs="仿宋"/>
          <w:sz w:val="18"/>
          <w:szCs w:val="18"/>
        </w:rPr>
        <w:t>表中所列专业基础课程各专业依据专业实际选设；</w:t>
      </w:r>
    </w:p>
    <w:p>
      <w:pPr>
        <w:numPr>
          <w:ilvl w:val="0"/>
          <w:numId w:val="0"/>
        </w:numPr>
        <w:ind w:firstLine="360" w:firstLineChars="200"/>
        <w:rPr>
          <w:rFonts w:hint="eastAsia" w:ascii="仿宋" w:hAnsi="仿宋" w:eastAsia="仿宋" w:cs="仿宋"/>
          <w:b w:val="0"/>
          <w:bCs w:val="0"/>
          <w:kern w:val="0"/>
          <w:sz w:val="24"/>
          <w:szCs w:val="24"/>
          <w:lang w:val="en-US" w:eastAsia="zh-CN" w:bidi="ar-SA"/>
        </w:rPr>
      </w:pPr>
      <w:r>
        <w:rPr>
          <w:rFonts w:hint="eastAsia" w:ascii="仿宋" w:hAnsi="仿宋" w:eastAsia="仿宋" w:cs="仿宋"/>
          <w:sz w:val="18"/>
          <w:szCs w:val="18"/>
          <w:lang w:val="en-US" w:eastAsia="zh-CN"/>
        </w:rPr>
        <w:t>3.“</w:t>
      </w:r>
      <w:r>
        <w:rPr>
          <w:rFonts w:hint="eastAsia" w:ascii="仿宋" w:hAnsi="仿宋" w:eastAsia="仿宋" w:cs="仿宋"/>
          <w:sz w:val="15"/>
          <w:szCs w:val="15"/>
        </w:rPr>
        <w:t>∕</w:t>
      </w:r>
      <w:r>
        <w:rPr>
          <w:rFonts w:hint="eastAsia" w:ascii="仿宋" w:hAnsi="仿宋" w:eastAsia="仿宋" w:cs="仿宋"/>
          <w:sz w:val="18"/>
          <w:szCs w:val="18"/>
          <w:lang w:val="en-US" w:eastAsia="zh-CN"/>
        </w:rPr>
        <w:t>”此符号表示接课。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val="0"/>
        <w:overflowPunct/>
        <w:topLinePunct w:val="0"/>
        <w:autoSpaceDE/>
        <w:autoSpaceDN w:val="0"/>
        <w:bidi w:val="0"/>
        <w:adjustRightInd/>
        <w:snapToGrid w:val="0"/>
        <w:spacing w:before="0" w:beforeAutospacing="0" w:after="0" w:afterAutospacing="0" w:line="440" w:lineRule="exact"/>
        <w:ind w:left="0" w:right="0" w:firstLine="0" w:firstLineChars="0"/>
        <w:jc w:val="center"/>
        <w:textAlignment w:val="baseline"/>
        <w:rPr>
          <w:rFonts w:hint="eastAsia" w:ascii="仿宋" w:hAnsi="仿宋" w:eastAsia="仿宋" w:cs="仿宋"/>
          <w:szCs w:val="21"/>
          <w:lang w:val="en-US" w:eastAsia="zh-CN"/>
        </w:rPr>
      </w:pPr>
      <w:r>
        <w:rPr>
          <w:rFonts w:hint="eastAsia" w:ascii="仿宋" w:hAnsi="仿宋" w:eastAsia="仿宋" w:cs="仿宋"/>
          <w:b w:val="0"/>
          <w:bCs w:val="0"/>
          <w:kern w:val="0"/>
          <w:sz w:val="24"/>
          <w:szCs w:val="24"/>
          <w:lang w:val="en-US" w:eastAsia="zh-CN" w:bidi="ar-SA"/>
        </w:rPr>
        <w:t>表5：公共基础选修课进程表</w:t>
      </w:r>
    </w:p>
    <w:tbl>
      <w:tblPr>
        <w:tblStyle w:val="10"/>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4088"/>
        <w:gridCol w:w="1367"/>
        <w:gridCol w:w="1367"/>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pStyle w:val="13"/>
              <w:bidi w:val="0"/>
              <w:rPr>
                <w:rFonts w:hint="eastAsia"/>
                <w:lang w:val="en-US" w:eastAsia="zh-CN"/>
              </w:rPr>
            </w:pPr>
            <w:r>
              <w:rPr>
                <w:rFonts w:hint="eastAsia"/>
                <w:lang w:val="en-US" w:eastAsia="zh-CN"/>
              </w:rPr>
              <w:t>序号</w:t>
            </w:r>
          </w:p>
        </w:tc>
        <w:tc>
          <w:tcPr>
            <w:tcW w:w="4088" w:type="dxa"/>
            <w:vAlign w:val="center"/>
          </w:tcPr>
          <w:p>
            <w:pPr>
              <w:pStyle w:val="13"/>
              <w:bidi w:val="0"/>
              <w:rPr>
                <w:rFonts w:hint="eastAsia"/>
                <w:lang w:val="en-US" w:eastAsia="zh-CN"/>
              </w:rPr>
            </w:pPr>
            <w:r>
              <w:rPr>
                <w:rFonts w:hint="eastAsia"/>
                <w:lang w:val="en-US" w:eastAsia="zh-CN"/>
              </w:rPr>
              <w:t>课程名称</w:t>
            </w:r>
          </w:p>
        </w:tc>
        <w:tc>
          <w:tcPr>
            <w:tcW w:w="1367" w:type="dxa"/>
            <w:vAlign w:val="center"/>
          </w:tcPr>
          <w:p>
            <w:pPr>
              <w:pStyle w:val="13"/>
              <w:bidi w:val="0"/>
              <w:rPr>
                <w:rFonts w:hint="eastAsia"/>
                <w:lang w:val="en-US" w:eastAsia="zh-CN"/>
              </w:rPr>
            </w:pPr>
            <w:r>
              <w:rPr>
                <w:rFonts w:hint="eastAsia"/>
                <w:lang w:val="en-US" w:eastAsia="zh-CN"/>
              </w:rPr>
              <w:t>学时</w:t>
            </w:r>
          </w:p>
        </w:tc>
        <w:tc>
          <w:tcPr>
            <w:tcW w:w="1367" w:type="dxa"/>
            <w:vAlign w:val="center"/>
          </w:tcPr>
          <w:p>
            <w:pPr>
              <w:pStyle w:val="13"/>
              <w:bidi w:val="0"/>
              <w:rPr>
                <w:rFonts w:hint="eastAsia"/>
                <w:lang w:val="en-US" w:eastAsia="zh-CN"/>
              </w:rPr>
            </w:pPr>
            <w:r>
              <w:rPr>
                <w:rFonts w:hint="eastAsia"/>
                <w:lang w:val="en-US" w:eastAsia="zh-CN"/>
              </w:rPr>
              <w:t>学分</w:t>
            </w:r>
          </w:p>
        </w:tc>
        <w:tc>
          <w:tcPr>
            <w:tcW w:w="1368" w:type="dxa"/>
            <w:vAlign w:val="center"/>
          </w:tcPr>
          <w:p>
            <w:pPr>
              <w:pStyle w:val="13"/>
              <w:bidi w:val="0"/>
              <w:rPr>
                <w:rFonts w:hint="default"/>
                <w:lang w:val="en-US" w:eastAsia="zh-CN"/>
              </w:rPr>
            </w:pPr>
            <w:r>
              <w:rPr>
                <w:rFonts w:hint="eastAsia"/>
                <w:lang w:val="en-US" w:eastAsia="zh-CN"/>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9" w:type="dxa"/>
            <w:vAlign w:val="center"/>
          </w:tcPr>
          <w:p>
            <w:pPr>
              <w:pStyle w:val="13"/>
              <w:bidi w:val="0"/>
              <w:rPr>
                <w:rFonts w:hint="eastAsia"/>
                <w:lang w:val="en-US" w:eastAsia="zh-CN"/>
              </w:rPr>
            </w:pPr>
            <w:r>
              <w:rPr>
                <w:rFonts w:hint="eastAsia"/>
                <w:lang w:val="en-US" w:eastAsia="zh-CN"/>
              </w:rPr>
              <w:t>1</w:t>
            </w:r>
          </w:p>
        </w:tc>
        <w:tc>
          <w:tcPr>
            <w:tcW w:w="4088" w:type="dxa"/>
            <w:vAlign w:val="center"/>
          </w:tcPr>
          <w:p>
            <w:pPr>
              <w:pStyle w:val="13"/>
              <w:bidi w:val="0"/>
              <w:rPr>
                <w:rFonts w:hint="eastAsia"/>
                <w:lang w:val="en-US" w:eastAsia="zh-CN"/>
              </w:rPr>
            </w:pPr>
            <w:r>
              <w:rPr>
                <w:rFonts w:hint="eastAsia"/>
                <w:lang w:val="en-US" w:eastAsia="zh-CN"/>
              </w:rPr>
              <w:t>安全教育</w:t>
            </w:r>
          </w:p>
        </w:tc>
        <w:tc>
          <w:tcPr>
            <w:tcW w:w="1367" w:type="dxa"/>
            <w:vAlign w:val="center"/>
          </w:tcPr>
          <w:p>
            <w:pPr>
              <w:pStyle w:val="13"/>
              <w:bidi w:val="0"/>
              <w:rPr>
                <w:rFonts w:hint="default"/>
                <w:lang w:val="en-US" w:eastAsia="zh-CN"/>
              </w:rPr>
            </w:pPr>
            <w:r>
              <w:rPr>
                <w:rFonts w:hint="eastAsia"/>
                <w:lang w:val="en-US" w:eastAsia="zh-CN"/>
              </w:rPr>
              <w:t>16</w:t>
            </w:r>
          </w:p>
        </w:tc>
        <w:tc>
          <w:tcPr>
            <w:tcW w:w="1367" w:type="dxa"/>
            <w:vAlign w:val="center"/>
          </w:tcPr>
          <w:p>
            <w:pPr>
              <w:pStyle w:val="13"/>
              <w:bidi w:val="0"/>
              <w:rPr>
                <w:rFonts w:hint="eastAsia"/>
                <w:lang w:val="en-US" w:eastAsia="zh-CN"/>
              </w:rPr>
            </w:pPr>
            <w:r>
              <w:rPr>
                <w:rFonts w:hint="eastAsia"/>
                <w:lang w:val="en-US" w:eastAsia="zh-CN"/>
              </w:rPr>
              <w:t>1</w:t>
            </w:r>
          </w:p>
        </w:tc>
        <w:tc>
          <w:tcPr>
            <w:tcW w:w="1368" w:type="dxa"/>
            <w:vAlign w:val="center"/>
          </w:tcPr>
          <w:p>
            <w:pPr>
              <w:pStyle w:val="13"/>
              <w:bidi w:val="0"/>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9" w:type="dxa"/>
            <w:vAlign w:val="center"/>
          </w:tcPr>
          <w:p>
            <w:pPr>
              <w:pStyle w:val="13"/>
              <w:bidi w:val="0"/>
              <w:rPr>
                <w:rFonts w:hint="eastAsia"/>
                <w:lang w:val="en-US" w:eastAsia="zh-CN"/>
              </w:rPr>
            </w:pPr>
            <w:r>
              <w:rPr>
                <w:rFonts w:hint="eastAsia"/>
                <w:lang w:val="en-US" w:eastAsia="zh-CN"/>
              </w:rPr>
              <w:t>2</w:t>
            </w:r>
          </w:p>
        </w:tc>
        <w:tc>
          <w:tcPr>
            <w:tcW w:w="4088" w:type="dxa"/>
            <w:vAlign w:val="center"/>
          </w:tcPr>
          <w:p>
            <w:pPr>
              <w:pStyle w:val="13"/>
              <w:bidi w:val="0"/>
              <w:rPr>
                <w:rFonts w:hint="eastAsia"/>
                <w:lang w:val="en-US" w:eastAsia="zh-CN"/>
              </w:rPr>
            </w:pPr>
            <w:r>
              <w:rPr>
                <w:rFonts w:hint="eastAsia"/>
                <w:lang w:val="en-US" w:eastAsia="zh-CN"/>
              </w:rPr>
              <w:t>物理</w:t>
            </w:r>
          </w:p>
        </w:tc>
        <w:tc>
          <w:tcPr>
            <w:tcW w:w="1367" w:type="dxa"/>
            <w:vAlign w:val="center"/>
          </w:tcPr>
          <w:p>
            <w:pPr>
              <w:pStyle w:val="13"/>
              <w:bidi w:val="0"/>
              <w:rPr>
                <w:rFonts w:hint="eastAsia"/>
                <w:lang w:val="en-US" w:eastAsia="zh-CN"/>
              </w:rPr>
            </w:pPr>
            <w:r>
              <w:rPr>
                <w:rFonts w:hint="eastAsia"/>
                <w:lang w:val="en-US" w:eastAsia="zh-CN"/>
              </w:rPr>
              <w:t>32</w:t>
            </w:r>
          </w:p>
        </w:tc>
        <w:tc>
          <w:tcPr>
            <w:tcW w:w="1367" w:type="dxa"/>
            <w:vAlign w:val="center"/>
          </w:tcPr>
          <w:p>
            <w:pPr>
              <w:pStyle w:val="13"/>
              <w:bidi w:val="0"/>
              <w:rPr>
                <w:rFonts w:hint="eastAsia"/>
                <w:lang w:val="en-US" w:eastAsia="zh-CN"/>
              </w:rPr>
            </w:pPr>
            <w:r>
              <w:rPr>
                <w:rFonts w:hint="eastAsia"/>
                <w:lang w:val="en-US" w:eastAsia="zh-CN"/>
              </w:rPr>
              <w:t>2</w:t>
            </w:r>
          </w:p>
        </w:tc>
        <w:tc>
          <w:tcPr>
            <w:tcW w:w="1368" w:type="dxa"/>
            <w:vAlign w:val="center"/>
          </w:tcPr>
          <w:p>
            <w:pPr>
              <w:pStyle w:val="13"/>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9" w:type="dxa"/>
            <w:vAlign w:val="center"/>
          </w:tcPr>
          <w:p>
            <w:pPr>
              <w:pStyle w:val="13"/>
              <w:bidi w:val="0"/>
              <w:rPr>
                <w:rFonts w:hint="eastAsia"/>
                <w:lang w:val="en-US" w:eastAsia="zh-CN"/>
              </w:rPr>
            </w:pPr>
            <w:r>
              <w:rPr>
                <w:rFonts w:hint="eastAsia"/>
                <w:lang w:val="en-US" w:eastAsia="zh-CN"/>
              </w:rPr>
              <w:t>3</w:t>
            </w:r>
          </w:p>
        </w:tc>
        <w:tc>
          <w:tcPr>
            <w:tcW w:w="4088" w:type="dxa"/>
            <w:vAlign w:val="center"/>
          </w:tcPr>
          <w:p>
            <w:pPr>
              <w:pStyle w:val="13"/>
              <w:bidi w:val="0"/>
              <w:rPr>
                <w:rFonts w:hint="eastAsia"/>
                <w:lang w:val="en-US" w:eastAsia="zh-CN"/>
              </w:rPr>
            </w:pPr>
            <w:r>
              <w:rPr>
                <w:rFonts w:hint="eastAsia"/>
                <w:lang w:val="en-US" w:eastAsia="zh-CN"/>
              </w:rPr>
              <w:t>医用化学基础</w:t>
            </w:r>
          </w:p>
        </w:tc>
        <w:tc>
          <w:tcPr>
            <w:tcW w:w="1367" w:type="dxa"/>
            <w:vAlign w:val="center"/>
          </w:tcPr>
          <w:p>
            <w:pPr>
              <w:pStyle w:val="13"/>
              <w:bidi w:val="0"/>
              <w:rPr>
                <w:rFonts w:hint="default"/>
                <w:lang w:val="en-US" w:eastAsia="zh-CN"/>
              </w:rPr>
            </w:pPr>
            <w:r>
              <w:rPr>
                <w:rFonts w:hint="eastAsia"/>
                <w:lang w:val="en-US" w:eastAsia="zh-CN"/>
              </w:rPr>
              <w:t>32</w:t>
            </w:r>
          </w:p>
        </w:tc>
        <w:tc>
          <w:tcPr>
            <w:tcW w:w="1367" w:type="dxa"/>
            <w:vAlign w:val="center"/>
          </w:tcPr>
          <w:p>
            <w:pPr>
              <w:pStyle w:val="13"/>
              <w:bidi w:val="0"/>
              <w:rPr>
                <w:rFonts w:hint="eastAsia"/>
                <w:lang w:val="en-US" w:eastAsia="zh-CN"/>
              </w:rPr>
            </w:pPr>
            <w:r>
              <w:rPr>
                <w:rFonts w:hint="eastAsia"/>
                <w:lang w:val="en-US" w:eastAsia="zh-CN"/>
              </w:rPr>
              <w:t>2</w:t>
            </w:r>
          </w:p>
        </w:tc>
        <w:tc>
          <w:tcPr>
            <w:tcW w:w="1368" w:type="dxa"/>
            <w:vAlign w:val="center"/>
          </w:tcPr>
          <w:p>
            <w:pPr>
              <w:pStyle w:val="13"/>
              <w:bidi w:val="0"/>
              <w:rPr>
                <w:rFonts w:hint="default"/>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9" w:type="dxa"/>
            <w:vAlign w:val="center"/>
          </w:tcPr>
          <w:p>
            <w:pPr>
              <w:pStyle w:val="13"/>
              <w:bidi w:val="0"/>
              <w:rPr>
                <w:rFonts w:hint="eastAsia"/>
                <w:lang w:val="en-US" w:eastAsia="zh-CN"/>
              </w:rPr>
            </w:pPr>
            <w:r>
              <w:rPr>
                <w:rFonts w:hint="eastAsia"/>
                <w:lang w:val="en-US" w:eastAsia="zh-CN"/>
              </w:rPr>
              <w:t>4</w:t>
            </w:r>
          </w:p>
        </w:tc>
        <w:tc>
          <w:tcPr>
            <w:tcW w:w="4088" w:type="dxa"/>
            <w:vAlign w:val="center"/>
          </w:tcPr>
          <w:p>
            <w:pPr>
              <w:pStyle w:val="13"/>
              <w:bidi w:val="0"/>
              <w:rPr>
                <w:rFonts w:hint="eastAsia"/>
                <w:lang w:val="en-US" w:eastAsia="zh-CN"/>
              </w:rPr>
            </w:pPr>
            <w:r>
              <w:rPr>
                <w:rFonts w:hint="eastAsia"/>
                <w:lang w:val="en-US" w:eastAsia="zh-CN"/>
              </w:rPr>
              <w:t>美育</w:t>
            </w:r>
          </w:p>
        </w:tc>
        <w:tc>
          <w:tcPr>
            <w:tcW w:w="1367" w:type="dxa"/>
            <w:vAlign w:val="center"/>
          </w:tcPr>
          <w:p>
            <w:pPr>
              <w:pStyle w:val="13"/>
              <w:bidi w:val="0"/>
              <w:rPr>
                <w:rFonts w:hint="eastAsia"/>
                <w:lang w:val="en-US" w:eastAsia="zh-CN"/>
              </w:rPr>
            </w:pPr>
            <w:r>
              <w:rPr>
                <w:rFonts w:hint="eastAsia"/>
                <w:lang w:val="en-US" w:eastAsia="zh-CN"/>
              </w:rPr>
              <w:t>16</w:t>
            </w:r>
          </w:p>
        </w:tc>
        <w:tc>
          <w:tcPr>
            <w:tcW w:w="1367" w:type="dxa"/>
            <w:vAlign w:val="center"/>
          </w:tcPr>
          <w:p>
            <w:pPr>
              <w:pStyle w:val="13"/>
              <w:bidi w:val="0"/>
              <w:rPr>
                <w:rFonts w:hint="eastAsia"/>
                <w:lang w:val="en-US" w:eastAsia="zh-CN"/>
              </w:rPr>
            </w:pPr>
            <w:r>
              <w:rPr>
                <w:rFonts w:hint="eastAsia"/>
                <w:lang w:val="en-US" w:eastAsia="zh-CN"/>
              </w:rPr>
              <w:t>1</w:t>
            </w:r>
          </w:p>
        </w:tc>
        <w:tc>
          <w:tcPr>
            <w:tcW w:w="1368" w:type="dxa"/>
            <w:vAlign w:val="center"/>
          </w:tcPr>
          <w:p>
            <w:pPr>
              <w:pStyle w:val="13"/>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9" w:type="dxa"/>
            <w:vAlign w:val="center"/>
          </w:tcPr>
          <w:p>
            <w:pPr>
              <w:pStyle w:val="13"/>
              <w:bidi w:val="0"/>
              <w:rPr>
                <w:rFonts w:hint="eastAsia"/>
                <w:lang w:val="en-US" w:eastAsia="zh-CN"/>
              </w:rPr>
            </w:pPr>
            <w:r>
              <w:rPr>
                <w:rFonts w:hint="eastAsia"/>
                <w:lang w:val="en-US" w:eastAsia="zh-CN"/>
              </w:rPr>
              <w:t>5</w:t>
            </w:r>
          </w:p>
        </w:tc>
        <w:tc>
          <w:tcPr>
            <w:tcW w:w="4088" w:type="dxa"/>
            <w:vAlign w:val="center"/>
          </w:tcPr>
          <w:p>
            <w:pPr>
              <w:pStyle w:val="13"/>
              <w:bidi w:val="0"/>
              <w:rPr>
                <w:rFonts w:hint="eastAsia"/>
                <w:lang w:val="en-US" w:eastAsia="zh-CN"/>
              </w:rPr>
            </w:pPr>
            <w:r>
              <w:rPr>
                <w:rFonts w:hint="eastAsia"/>
                <w:lang w:val="en-US" w:eastAsia="zh-CN"/>
              </w:rPr>
              <w:t>数学拓展模块</w:t>
            </w:r>
          </w:p>
        </w:tc>
        <w:tc>
          <w:tcPr>
            <w:tcW w:w="1367" w:type="dxa"/>
            <w:vAlign w:val="center"/>
          </w:tcPr>
          <w:p>
            <w:pPr>
              <w:pStyle w:val="13"/>
              <w:bidi w:val="0"/>
              <w:rPr>
                <w:rFonts w:hint="eastAsia"/>
                <w:lang w:val="en-US" w:eastAsia="zh-CN"/>
              </w:rPr>
            </w:pPr>
            <w:r>
              <w:rPr>
                <w:rFonts w:hint="eastAsia"/>
                <w:lang w:val="en-US" w:eastAsia="zh-CN"/>
              </w:rPr>
              <w:t>32</w:t>
            </w:r>
          </w:p>
        </w:tc>
        <w:tc>
          <w:tcPr>
            <w:tcW w:w="1367" w:type="dxa"/>
            <w:vAlign w:val="center"/>
          </w:tcPr>
          <w:p>
            <w:pPr>
              <w:pStyle w:val="13"/>
              <w:bidi w:val="0"/>
              <w:rPr>
                <w:rFonts w:hint="eastAsia"/>
                <w:lang w:val="en-US" w:eastAsia="zh-CN"/>
              </w:rPr>
            </w:pPr>
            <w:r>
              <w:rPr>
                <w:rFonts w:hint="eastAsia"/>
                <w:lang w:val="en-US" w:eastAsia="zh-CN"/>
              </w:rPr>
              <w:t>2</w:t>
            </w:r>
          </w:p>
        </w:tc>
        <w:tc>
          <w:tcPr>
            <w:tcW w:w="1368" w:type="dxa"/>
            <w:vAlign w:val="center"/>
          </w:tcPr>
          <w:p>
            <w:pPr>
              <w:pStyle w:val="13"/>
              <w:bidi w:val="0"/>
              <w:rPr>
                <w:rFonts w:hint="eastAsia"/>
                <w:lang w:val="en-US" w:eastAsia="zh-CN"/>
              </w:rPr>
            </w:pPr>
            <w:r>
              <w:rPr>
                <w:rFonts w:hint="eastAsia"/>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9" w:type="dxa"/>
            <w:vAlign w:val="center"/>
          </w:tcPr>
          <w:p>
            <w:pPr>
              <w:pStyle w:val="13"/>
              <w:bidi w:val="0"/>
              <w:rPr>
                <w:rFonts w:hint="eastAsia"/>
                <w:lang w:val="en-US" w:eastAsia="zh-CN"/>
              </w:rPr>
            </w:pPr>
            <w:r>
              <w:rPr>
                <w:rFonts w:hint="eastAsia"/>
                <w:lang w:val="en-US" w:eastAsia="zh-CN"/>
              </w:rPr>
              <w:t>6</w:t>
            </w:r>
          </w:p>
        </w:tc>
        <w:tc>
          <w:tcPr>
            <w:tcW w:w="4088" w:type="dxa"/>
            <w:vAlign w:val="center"/>
          </w:tcPr>
          <w:p>
            <w:pPr>
              <w:pStyle w:val="13"/>
              <w:bidi w:val="0"/>
              <w:rPr>
                <w:rFonts w:hint="default"/>
                <w:lang w:val="en-US" w:eastAsia="zh-CN"/>
              </w:rPr>
            </w:pPr>
            <w:r>
              <w:rPr>
                <w:rFonts w:hint="eastAsia"/>
                <w:lang w:val="en-US" w:eastAsia="zh-CN"/>
              </w:rPr>
              <w:t>职业英语</w:t>
            </w:r>
          </w:p>
        </w:tc>
        <w:tc>
          <w:tcPr>
            <w:tcW w:w="1367" w:type="dxa"/>
            <w:vAlign w:val="center"/>
          </w:tcPr>
          <w:p>
            <w:pPr>
              <w:pStyle w:val="13"/>
              <w:bidi w:val="0"/>
              <w:rPr>
                <w:rFonts w:hint="default"/>
                <w:lang w:val="en-US" w:eastAsia="zh-CN"/>
              </w:rPr>
            </w:pPr>
            <w:r>
              <w:rPr>
                <w:rFonts w:hint="eastAsia"/>
                <w:lang w:val="en-US" w:eastAsia="zh-CN"/>
              </w:rPr>
              <w:t>32</w:t>
            </w:r>
          </w:p>
        </w:tc>
        <w:tc>
          <w:tcPr>
            <w:tcW w:w="1367" w:type="dxa"/>
            <w:vAlign w:val="center"/>
          </w:tcPr>
          <w:p>
            <w:pPr>
              <w:pStyle w:val="13"/>
              <w:bidi w:val="0"/>
              <w:rPr>
                <w:rFonts w:hint="default"/>
                <w:lang w:val="en-US" w:eastAsia="zh-CN"/>
              </w:rPr>
            </w:pPr>
            <w:r>
              <w:rPr>
                <w:rFonts w:hint="eastAsia"/>
                <w:lang w:val="en-US" w:eastAsia="zh-CN"/>
              </w:rPr>
              <w:t>2</w:t>
            </w:r>
          </w:p>
        </w:tc>
        <w:tc>
          <w:tcPr>
            <w:tcW w:w="1368" w:type="dxa"/>
            <w:vAlign w:val="center"/>
          </w:tcPr>
          <w:p>
            <w:pPr>
              <w:pStyle w:val="13"/>
              <w:bidi w:val="0"/>
              <w:rPr>
                <w:rFonts w:hint="default"/>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9" w:type="dxa"/>
            <w:vAlign w:val="center"/>
          </w:tcPr>
          <w:p>
            <w:pPr>
              <w:pStyle w:val="13"/>
              <w:bidi w:val="0"/>
              <w:rPr>
                <w:rFonts w:hint="default"/>
                <w:lang w:val="en-US" w:eastAsia="zh-CN"/>
              </w:rPr>
            </w:pPr>
            <w:r>
              <w:rPr>
                <w:rFonts w:hint="eastAsia"/>
                <w:lang w:val="en-US" w:eastAsia="zh-CN"/>
              </w:rPr>
              <w:t>7</w:t>
            </w:r>
          </w:p>
        </w:tc>
        <w:tc>
          <w:tcPr>
            <w:tcW w:w="4088" w:type="dxa"/>
            <w:vAlign w:val="center"/>
          </w:tcPr>
          <w:p>
            <w:pPr>
              <w:pStyle w:val="13"/>
              <w:bidi w:val="0"/>
              <w:rPr>
                <w:rFonts w:hint="default"/>
                <w:lang w:val="en-US" w:eastAsia="zh-CN"/>
              </w:rPr>
            </w:pPr>
            <w:r>
              <w:rPr>
                <w:rFonts w:hint="eastAsia"/>
                <w:lang w:val="en-US" w:eastAsia="zh-CN"/>
              </w:rPr>
              <w:t>劳模精神工匠精神作品研读</w:t>
            </w:r>
          </w:p>
        </w:tc>
        <w:tc>
          <w:tcPr>
            <w:tcW w:w="1367" w:type="dxa"/>
            <w:vAlign w:val="center"/>
          </w:tcPr>
          <w:p>
            <w:pPr>
              <w:pStyle w:val="13"/>
              <w:bidi w:val="0"/>
              <w:rPr>
                <w:rFonts w:hint="default"/>
                <w:lang w:val="en-US" w:eastAsia="zh-CN"/>
              </w:rPr>
            </w:pPr>
            <w:r>
              <w:rPr>
                <w:rFonts w:hint="eastAsia"/>
                <w:lang w:val="en-US" w:eastAsia="zh-CN"/>
              </w:rPr>
              <w:t>16</w:t>
            </w:r>
          </w:p>
        </w:tc>
        <w:tc>
          <w:tcPr>
            <w:tcW w:w="1367" w:type="dxa"/>
            <w:vAlign w:val="center"/>
          </w:tcPr>
          <w:p>
            <w:pPr>
              <w:pStyle w:val="13"/>
              <w:bidi w:val="0"/>
              <w:rPr>
                <w:rFonts w:hint="default"/>
                <w:lang w:val="en-US" w:eastAsia="zh-CN"/>
              </w:rPr>
            </w:pPr>
            <w:r>
              <w:rPr>
                <w:rFonts w:hint="eastAsia"/>
                <w:lang w:val="en-US" w:eastAsia="zh-CN"/>
              </w:rPr>
              <w:t>1</w:t>
            </w:r>
          </w:p>
        </w:tc>
        <w:tc>
          <w:tcPr>
            <w:tcW w:w="1368" w:type="dxa"/>
            <w:vAlign w:val="center"/>
          </w:tcPr>
          <w:p>
            <w:pPr>
              <w:pStyle w:val="13"/>
              <w:bidi w:val="0"/>
              <w:rPr>
                <w:rFonts w:hint="default"/>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9" w:type="dxa"/>
            <w:vAlign w:val="center"/>
          </w:tcPr>
          <w:p>
            <w:pPr>
              <w:pStyle w:val="13"/>
              <w:bidi w:val="0"/>
              <w:rPr>
                <w:rFonts w:hint="default"/>
                <w:lang w:val="en-US" w:eastAsia="zh-CN"/>
              </w:rPr>
            </w:pPr>
            <w:r>
              <w:rPr>
                <w:rFonts w:hint="eastAsia"/>
                <w:lang w:val="en-US" w:eastAsia="zh-CN"/>
              </w:rPr>
              <w:t>8</w:t>
            </w:r>
          </w:p>
        </w:tc>
        <w:tc>
          <w:tcPr>
            <w:tcW w:w="4088" w:type="dxa"/>
            <w:vAlign w:val="center"/>
          </w:tcPr>
          <w:p>
            <w:pPr>
              <w:pStyle w:val="13"/>
              <w:bidi w:val="0"/>
              <w:rPr>
                <w:rFonts w:hint="eastAsia"/>
                <w:lang w:val="en-US" w:eastAsia="zh-CN"/>
              </w:rPr>
            </w:pPr>
            <w:r>
              <w:rPr>
                <w:rFonts w:hint="eastAsia"/>
                <w:lang w:val="en-US" w:eastAsia="zh-CN"/>
              </w:rPr>
              <w:t>科普作品选读</w:t>
            </w:r>
          </w:p>
        </w:tc>
        <w:tc>
          <w:tcPr>
            <w:tcW w:w="1367" w:type="dxa"/>
            <w:vAlign w:val="center"/>
          </w:tcPr>
          <w:p>
            <w:pPr>
              <w:pStyle w:val="13"/>
              <w:bidi w:val="0"/>
              <w:rPr>
                <w:rFonts w:hint="eastAsia"/>
                <w:lang w:val="en-US" w:eastAsia="zh-CN"/>
              </w:rPr>
            </w:pPr>
            <w:r>
              <w:rPr>
                <w:rFonts w:hint="eastAsia"/>
                <w:lang w:val="en-US" w:eastAsia="zh-CN"/>
              </w:rPr>
              <w:t>16</w:t>
            </w:r>
          </w:p>
        </w:tc>
        <w:tc>
          <w:tcPr>
            <w:tcW w:w="1367" w:type="dxa"/>
            <w:vAlign w:val="center"/>
          </w:tcPr>
          <w:p>
            <w:pPr>
              <w:pStyle w:val="13"/>
              <w:bidi w:val="0"/>
              <w:rPr>
                <w:rFonts w:hint="default"/>
                <w:lang w:val="en-US" w:eastAsia="zh-CN"/>
              </w:rPr>
            </w:pPr>
            <w:r>
              <w:rPr>
                <w:rFonts w:hint="eastAsia"/>
                <w:lang w:val="en-US" w:eastAsia="zh-CN"/>
              </w:rPr>
              <w:t>1</w:t>
            </w:r>
          </w:p>
        </w:tc>
        <w:tc>
          <w:tcPr>
            <w:tcW w:w="1368" w:type="dxa"/>
            <w:vAlign w:val="center"/>
          </w:tcPr>
          <w:p>
            <w:pPr>
              <w:pStyle w:val="13"/>
              <w:bidi w:val="0"/>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9" w:type="dxa"/>
            <w:vAlign w:val="center"/>
          </w:tcPr>
          <w:p>
            <w:pPr>
              <w:pStyle w:val="13"/>
              <w:bidi w:val="0"/>
              <w:rPr>
                <w:rFonts w:hint="default"/>
                <w:lang w:val="en-US" w:eastAsia="zh-CN"/>
              </w:rPr>
            </w:pPr>
            <w:r>
              <w:rPr>
                <w:rFonts w:hint="eastAsia"/>
                <w:lang w:val="en-US" w:eastAsia="zh-CN"/>
              </w:rPr>
              <w:t>9</w:t>
            </w:r>
          </w:p>
        </w:tc>
        <w:tc>
          <w:tcPr>
            <w:tcW w:w="4088" w:type="dxa"/>
            <w:vAlign w:val="center"/>
          </w:tcPr>
          <w:p>
            <w:pPr>
              <w:pStyle w:val="13"/>
              <w:bidi w:val="0"/>
              <w:rPr>
                <w:rFonts w:hint="eastAsia"/>
                <w:lang w:val="en-US" w:eastAsia="zh-CN"/>
              </w:rPr>
            </w:pPr>
            <w:r>
              <w:rPr>
                <w:rFonts w:hint="eastAsia"/>
                <w:lang w:val="en-US" w:eastAsia="zh-CN"/>
              </w:rPr>
              <w:t>微写作</w:t>
            </w:r>
          </w:p>
        </w:tc>
        <w:tc>
          <w:tcPr>
            <w:tcW w:w="1367" w:type="dxa"/>
            <w:vAlign w:val="center"/>
          </w:tcPr>
          <w:p>
            <w:pPr>
              <w:pStyle w:val="13"/>
              <w:bidi w:val="0"/>
              <w:rPr>
                <w:rFonts w:hint="default"/>
                <w:lang w:val="en-US" w:eastAsia="zh-CN"/>
              </w:rPr>
            </w:pPr>
            <w:r>
              <w:rPr>
                <w:rFonts w:hint="eastAsia"/>
                <w:lang w:val="en-US" w:eastAsia="zh-CN"/>
              </w:rPr>
              <w:t>16</w:t>
            </w:r>
          </w:p>
        </w:tc>
        <w:tc>
          <w:tcPr>
            <w:tcW w:w="1367" w:type="dxa"/>
            <w:vAlign w:val="center"/>
          </w:tcPr>
          <w:p>
            <w:pPr>
              <w:pStyle w:val="13"/>
              <w:bidi w:val="0"/>
              <w:rPr>
                <w:rFonts w:hint="default"/>
                <w:lang w:val="en-US" w:eastAsia="zh-CN"/>
              </w:rPr>
            </w:pPr>
            <w:r>
              <w:rPr>
                <w:rFonts w:hint="eastAsia"/>
                <w:lang w:val="en-US" w:eastAsia="zh-CN"/>
              </w:rPr>
              <w:t>1</w:t>
            </w:r>
          </w:p>
        </w:tc>
        <w:tc>
          <w:tcPr>
            <w:tcW w:w="1368" w:type="dxa"/>
            <w:vAlign w:val="center"/>
          </w:tcPr>
          <w:p>
            <w:pPr>
              <w:pStyle w:val="13"/>
              <w:bidi w:val="0"/>
              <w:rPr>
                <w:rFonts w:hint="eastAsia"/>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69" w:type="dxa"/>
            <w:vAlign w:val="center"/>
          </w:tcPr>
          <w:p>
            <w:pPr>
              <w:pStyle w:val="13"/>
              <w:bidi w:val="0"/>
              <w:rPr>
                <w:rFonts w:hint="default"/>
                <w:lang w:val="en-US" w:eastAsia="zh-CN"/>
              </w:rPr>
            </w:pPr>
            <w:r>
              <w:rPr>
                <w:rFonts w:hint="eastAsia"/>
                <w:lang w:val="en-US" w:eastAsia="zh-CN"/>
              </w:rPr>
              <w:t>10</w:t>
            </w:r>
          </w:p>
        </w:tc>
        <w:tc>
          <w:tcPr>
            <w:tcW w:w="4088" w:type="dxa"/>
            <w:vAlign w:val="center"/>
          </w:tcPr>
          <w:p>
            <w:pPr>
              <w:pStyle w:val="13"/>
              <w:bidi w:val="0"/>
              <w:rPr>
                <w:rFonts w:hint="default"/>
                <w:lang w:val="en-US" w:eastAsia="zh-CN"/>
              </w:rPr>
            </w:pPr>
            <w:r>
              <w:rPr>
                <w:rFonts w:hint="eastAsia"/>
                <w:lang w:val="en-US" w:eastAsia="zh-CN"/>
              </w:rPr>
              <w:t>职场应用写作与交流</w:t>
            </w:r>
          </w:p>
        </w:tc>
        <w:tc>
          <w:tcPr>
            <w:tcW w:w="1367" w:type="dxa"/>
            <w:vAlign w:val="center"/>
          </w:tcPr>
          <w:p>
            <w:pPr>
              <w:pStyle w:val="13"/>
              <w:bidi w:val="0"/>
              <w:rPr>
                <w:rFonts w:hint="default"/>
                <w:lang w:val="en-US" w:eastAsia="zh-CN"/>
              </w:rPr>
            </w:pPr>
            <w:r>
              <w:rPr>
                <w:rFonts w:hint="eastAsia"/>
                <w:lang w:val="en-US" w:eastAsia="zh-CN"/>
              </w:rPr>
              <w:t>32</w:t>
            </w:r>
          </w:p>
        </w:tc>
        <w:tc>
          <w:tcPr>
            <w:tcW w:w="1367" w:type="dxa"/>
            <w:vAlign w:val="center"/>
          </w:tcPr>
          <w:p>
            <w:pPr>
              <w:pStyle w:val="13"/>
              <w:bidi w:val="0"/>
              <w:rPr>
                <w:rFonts w:hint="default"/>
                <w:lang w:val="en-US" w:eastAsia="zh-CN"/>
              </w:rPr>
            </w:pPr>
            <w:r>
              <w:rPr>
                <w:rFonts w:hint="eastAsia"/>
                <w:lang w:val="en-US" w:eastAsia="zh-CN"/>
              </w:rPr>
              <w:t>2</w:t>
            </w:r>
          </w:p>
        </w:tc>
        <w:tc>
          <w:tcPr>
            <w:tcW w:w="1368" w:type="dxa"/>
            <w:vAlign w:val="center"/>
          </w:tcPr>
          <w:p>
            <w:pPr>
              <w:pStyle w:val="13"/>
              <w:bidi w:val="0"/>
              <w:rPr>
                <w:rFonts w:hint="default"/>
                <w:lang w:val="en-US" w:eastAsia="zh-CN"/>
              </w:rPr>
            </w:pPr>
            <w:r>
              <w:rPr>
                <w:rFonts w:hint="eastAsia"/>
                <w:lang w:val="en-US" w:eastAsia="zh-CN"/>
              </w:rPr>
              <w:t>6</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val="0"/>
        <w:overflowPunct/>
        <w:topLinePunct w:val="0"/>
        <w:autoSpaceDE/>
        <w:autoSpaceDN w:val="0"/>
        <w:bidi w:val="0"/>
        <w:adjustRightInd/>
        <w:snapToGrid w:val="0"/>
        <w:spacing w:before="0" w:beforeAutospacing="0" w:after="0" w:afterAutospacing="0" w:line="440" w:lineRule="exact"/>
        <w:ind w:left="0" w:right="0" w:firstLine="0" w:firstLineChars="0"/>
        <w:jc w:val="center"/>
        <w:textAlignment w:val="baseline"/>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表6：护理专业课程结构比例统计表</w:t>
      </w:r>
    </w:p>
    <w:tbl>
      <w:tblPr>
        <w:tblStyle w:val="9"/>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433"/>
        <w:gridCol w:w="774"/>
        <w:gridCol w:w="754"/>
        <w:gridCol w:w="734"/>
        <w:gridCol w:w="1254"/>
        <w:gridCol w:w="1320"/>
        <w:gridCol w:w="75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538" w:type="dxa"/>
            <w:gridSpan w:val="3"/>
            <w:vMerge w:val="restart"/>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课程类别</w:t>
            </w:r>
          </w:p>
        </w:tc>
        <w:tc>
          <w:tcPr>
            <w:tcW w:w="754" w:type="dxa"/>
            <w:vMerge w:val="restart"/>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课程门数</w:t>
            </w:r>
          </w:p>
        </w:tc>
        <w:tc>
          <w:tcPr>
            <w:tcW w:w="3308" w:type="dxa"/>
            <w:gridSpan w:val="3"/>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学时分配</w:t>
            </w:r>
          </w:p>
        </w:tc>
        <w:tc>
          <w:tcPr>
            <w:tcW w:w="1822" w:type="dxa"/>
            <w:gridSpan w:val="2"/>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学分分配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538" w:type="dxa"/>
            <w:gridSpan w:val="3"/>
            <w:vMerge w:val="continue"/>
            <w:vAlign w:val="center"/>
          </w:tcPr>
          <w:p>
            <w:pPr>
              <w:pStyle w:val="13"/>
              <w:bidi w:val="0"/>
              <w:rPr>
                <w:rFonts w:hint="eastAsia" w:ascii="仿宋" w:hAnsi="仿宋" w:eastAsia="仿宋" w:cs="仿宋"/>
                <w:sz w:val="21"/>
                <w:szCs w:val="21"/>
              </w:rPr>
            </w:pPr>
          </w:p>
        </w:tc>
        <w:tc>
          <w:tcPr>
            <w:tcW w:w="754" w:type="dxa"/>
            <w:vMerge w:val="continue"/>
            <w:vAlign w:val="center"/>
          </w:tcPr>
          <w:p>
            <w:pPr>
              <w:pStyle w:val="13"/>
              <w:bidi w:val="0"/>
              <w:rPr>
                <w:rFonts w:hint="eastAsia" w:ascii="仿宋" w:hAnsi="仿宋" w:eastAsia="仿宋" w:cs="仿宋"/>
                <w:sz w:val="21"/>
                <w:szCs w:val="21"/>
              </w:rPr>
            </w:pPr>
          </w:p>
        </w:tc>
        <w:tc>
          <w:tcPr>
            <w:tcW w:w="734" w:type="dxa"/>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学时</w:t>
            </w:r>
          </w:p>
        </w:tc>
        <w:tc>
          <w:tcPr>
            <w:tcW w:w="1254" w:type="dxa"/>
            <w:vAlign w:val="center"/>
          </w:tcPr>
          <w:p>
            <w:pPr>
              <w:pStyle w:val="13"/>
              <w:bidi w:val="0"/>
              <w:jc w:val="left"/>
              <w:rPr>
                <w:rFonts w:hint="eastAsia" w:ascii="仿宋" w:hAnsi="仿宋" w:eastAsia="仿宋" w:cs="仿宋"/>
                <w:sz w:val="21"/>
                <w:szCs w:val="21"/>
              </w:rPr>
            </w:pPr>
            <w:r>
              <w:rPr>
                <w:rFonts w:hint="eastAsia" w:ascii="仿宋" w:hAnsi="仿宋" w:eastAsia="仿宋" w:cs="仿宋"/>
                <w:sz w:val="21"/>
                <w:szCs w:val="21"/>
              </w:rPr>
              <w:t>占总学时</w:t>
            </w:r>
          </w:p>
          <w:p>
            <w:pPr>
              <w:pStyle w:val="13"/>
              <w:bidi w:val="0"/>
              <w:jc w:val="left"/>
              <w:rPr>
                <w:rFonts w:hint="eastAsia" w:ascii="仿宋" w:hAnsi="仿宋" w:eastAsia="仿宋" w:cs="仿宋"/>
                <w:sz w:val="21"/>
                <w:szCs w:val="21"/>
              </w:rPr>
            </w:pPr>
            <w:r>
              <w:rPr>
                <w:rFonts w:hint="eastAsia" w:ascii="仿宋" w:hAnsi="仿宋" w:eastAsia="仿宋" w:cs="仿宋"/>
                <w:sz w:val="21"/>
                <w:szCs w:val="21"/>
              </w:rPr>
              <w:t>比例（%）</w:t>
            </w:r>
          </w:p>
        </w:tc>
        <w:tc>
          <w:tcPr>
            <w:tcW w:w="1320" w:type="dxa"/>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其中实践学时比例（%）</w:t>
            </w:r>
          </w:p>
        </w:tc>
        <w:tc>
          <w:tcPr>
            <w:tcW w:w="757" w:type="dxa"/>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学分</w:t>
            </w:r>
          </w:p>
        </w:tc>
        <w:tc>
          <w:tcPr>
            <w:tcW w:w="1065" w:type="dxa"/>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64" w:type="dxa"/>
            <w:gridSpan w:val="2"/>
            <w:vMerge w:val="restart"/>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公共</w:t>
            </w:r>
            <w:r>
              <w:rPr>
                <w:rFonts w:hint="eastAsia" w:ascii="仿宋" w:hAnsi="仿宋" w:eastAsia="仿宋" w:cs="仿宋"/>
                <w:sz w:val="21"/>
                <w:szCs w:val="21"/>
                <w:lang w:val="en-US" w:eastAsia="zh-CN"/>
              </w:rPr>
              <w:t>基础</w:t>
            </w:r>
            <w:r>
              <w:rPr>
                <w:rFonts w:hint="eastAsia" w:ascii="仿宋" w:hAnsi="仿宋" w:eastAsia="仿宋" w:cs="仿宋"/>
                <w:sz w:val="21"/>
                <w:szCs w:val="21"/>
              </w:rPr>
              <w:t>课程</w:t>
            </w:r>
          </w:p>
        </w:tc>
        <w:tc>
          <w:tcPr>
            <w:tcW w:w="774" w:type="dxa"/>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必修</w:t>
            </w:r>
          </w:p>
        </w:tc>
        <w:tc>
          <w:tcPr>
            <w:tcW w:w="754" w:type="dxa"/>
            <w:vAlign w:val="center"/>
          </w:tcPr>
          <w:p>
            <w:pPr>
              <w:pStyle w:val="13"/>
              <w:bidi w:val="0"/>
              <w:rPr>
                <w:rFonts w:hint="default" w:ascii="仿宋" w:hAnsi="仿宋" w:eastAsia="仿宋" w:cs="仿宋"/>
                <w:sz w:val="21"/>
                <w:szCs w:val="21"/>
                <w:lang w:val="en-US" w:eastAsia="zh-CN"/>
              </w:rPr>
            </w:pPr>
            <w:r>
              <w:rPr>
                <w:rFonts w:hint="eastAsia" w:ascii="仿宋" w:hAnsi="仿宋" w:cs="仿宋"/>
                <w:sz w:val="21"/>
                <w:szCs w:val="21"/>
                <w:lang w:val="en-US" w:eastAsia="zh-CN"/>
              </w:rPr>
              <w:t>13</w:t>
            </w:r>
          </w:p>
        </w:tc>
        <w:tc>
          <w:tcPr>
            <w:tcW w:w="734"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904</w:t>
            </w:r>
          </w:p>
        </w:tc>
        <w:tc>
          <w:tcPr>
            <w:tcW w:w="1254"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28</w:t>
            </w:r>
          </w:p>
        </w:tc>
        <w:tc>
          <w:tcPr>
            <w:tcW w:w="1320"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10.5</w:t>
            </w:r>
          </w:p>
        </w:tc>
        <w:tc>
          <w:tcPr>
            <w:tcW w:w="757" w:type="dxa"/>
            <w:vAlign w:val="center"/>
          </w:tcPr>
          <w:p>
            <w:pPr>
              <w:pStyle w:val="13"/>
              <w:bidi w:val="0"/>
              <w:rPr>
                <w:rFonts w:hint="default" w:ascii="仿宋" w:hAnsi="仿宋" w:eastAsia="仿宋" w:cs="仿宋"/>
                <w:sz w:val="21"/>
                <w:szCs w:val="21"/>
                <w:lang w:val="en-US" w:eastAsia="zh-CN"/>
              </w:rPr>
            </w:pPr>
            <w:r>
              <w:rPr>
                <w:rFonts w:hint="eastAsia" w:ascii="仿宋" w:hAnsi="仿宋" w:cs="仿宋"/>
                <w:sz w:val="21"/>
                <w:szCs w:val="21"/>
                <w:lang w:val="en-US" w:eastAsia="zh-CN"/>
              </w:rPr>
              <w:t>5</w:t>
            </w:r>
            <w:r>
              <w:rPr>
                <w:rFonts w:hint="eastAsia" w:cs="仿宋"/>
                <w:sz w:val="21"/>
                <w:szCs w:val="21"/>
                <w:lang w:val="en-US" w:eastAsia="zh-CN"/>
              </w:rPr>
              <w:t>6</w:t>
            </w:r>
            <w:r>
              <w:rPr>
                <w:rFonts w:hint="eastAsia" w:ascii="仿宋" w:hAnsi="仿宋" w:cs="仿宋"/>
                <w:sz w:val="21"/>
                <w:szCs w:val="21"/>
                <w:lang w:val="en-US" w:eastAsia="zh-CN"/>
              </w:rPr>
              <w:t>.5</w:t>
            </w:r>
          </w:p>
        </w:tc>
        <w:tc>
          <w:tcPr>
            <w:tcW w:w="1065"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64" w:type="dxa"/>
            <w:gridSpan w:val="2"/>
            <w:vMerge w:val="continue"/>
            <w:vAlign w:val="center"/>
          </w:tcPr>
          <w:p>
            <w:pPr>
              <w:pStyle w:val="13"/>
              <w:bidi w:val="0"/>
              <w:rPr>
                <w:rFonts w:hint="eastAsia" w:ascii="仿宋" w:hAnsi="仿宋" w:eastAsia="仿宋" w:cs="仿宋"/>
                <w:sz w:val="21"/>
                <w:szCs w:val="21"/>
              </w:rPr>
            </w:pPr>
          </w:p>
        </w:tc>
        <w:tc>
          <w:tcPr>
            <w:tcW w:w="774" w:type="dxa"/>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选修</w:t>
            </w:r>
          </w:p>
        </w:tc>
        <w:tc>
          <w:tcPr>
            <w:tcW w:w="754" w:type="dxa"/>
            <w:vAlign w:val="center"/>
          </w:tcPr>
          <w:p>
            <w:pPr>
              <w:pStyle w:val="13"/>
              <w:bidi w:val="0"/>
              <w:rPr>
                <w:rFonts w:hint="eastAsia" w:ascii="仿宋" w:hAnsi="仿宋" w:eastAsia="仿宋" w:cs="仿宋"/>
                <w:sz w:val="21"/>
                <w:szCs w:val="21"/>
                <w:lang w:val="en-US" w:eastAsia="zh-CN"/>
              </w:rPr>
            </w:pPr>
            <w:r>
              <w:rPr>
                <w:rFonts w:hint="eastAsia" w:ascii="仿宋" w:hAnsi="仿宋" w:cs="仿宋"/>
                <w:sz w:val="21"/>
                <w:szCs w:val="21"/>
                <w:lang w:val="en-US" w:eastAsia="zh-CN"/>
              </w:rPr>
              <w:t>5</w:t>
            </w:r>
          </w:p>
        </w:tc>
        <w:tc>
          <w:tcPr>
            <w:tcW w:w="734" w:type="dxa"/>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160</w:t>
            </w:r>
          </w:p>
        </w:tc>
        <w:tc>
          <w:tcPr>
            <w:tcW w:w="1254" w:type="dxa"/>
            <w:vAlign w:val="center"/>
          </w:tcPr>
          <w:p>
            <w:pPr>
              <w:pStyle w:val="13"/>
              <w:bidi w:val="0"/>
              <w:rPr>
                <w:rFonts w:hint="eastAsia" w:ascii="仿宋" w:hAnsi="仿宋" w:eastAsia="仿宋" w:cs="仿宋"/>
                <w:sz w:val="21"/>
                <w:szCs w:val="21"/>
                <w:lang w:val="en-US" w:eastAsia="zh-CN"/>
              </w:rPr>
            </w:pPr>
            <w:r>
              <w:rPr>
                <w:rFonts w:hint="eastAsia" w:cs="仿宋"/>
                <w:sz w:val="21"/>
                <w:szCs w:val="21"/>
                <w:lang w:val="en-US" w:eastAsia="zh-CN"/>
              </w:rPr>
              <w:t>5</w:t>
            </w:r>
          </w:p>
        </w:tc>
        <w:tc>
          <w:tcPr>
            <w:tcW w:w="1320"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2.5</w:t>
            </w:r>
          </w:p>
        </w:tc>
        <w:tc>
          <w:tcPr>
            <w:tcW w:w="757" w:type="dxa"/>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10</w:t>
            </w:r>
          </w:p>
        </w:tc>
        <w:tc>
          <w:tcPr>
            <w:tcW w:w="1065"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31" w:type="dxa"/>
            <w:vMerge w:val="restart"/>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lang w:val="en-US" w:eastAsia="zh-CN"/>
              </w:rPr>
              <w:t>专业</w:t>
            </w:r>
            <w:r>
              <w:rPr>
                <w:rFonts w:hint="eastAsia" w:ascii="仿宋" w:hAnsi="仿宋" w:eastAsia="仿宋" w:cs="仿宋"/>
                <w:sz w:val="21"/>
                <w:szCs w:val="21"/>
              </w:rPr>
              <w:t>技能</w:t>
            </w:r>
          </w:p>
          <w:p>
            <w:pPr>
              <w:pStyle w:val="13"/>
              <w:bidi w:val="0"/>
              <w:rPr>
                <w:rFonts w:hint="eastAsia" w:ascii="仿宋" w:hAnsi="仿宋" w:eastAsia="仿宋" w:cs="仿宋"/>
                <w:sz w:val="21"/>
                <w:szCs w:val="21"/>
              </w:rPr>
            </w:pPr>
            <w:r>
              <w:rPr>
                <w:rFonts w:hint="eastAsia" w:ascii="仿宋" w:hAnsi="仿宋" w:eastAsia="仿宋" w:cs="仿宋"/>
                <w:sz w:val="21"/>
                <w:szCs w:val="21"/>
              </w:rPr>
              <w:t>课程</w:t>
            </w:r>
          </w:p>
        </w:tc>
        <w:tc>
          <w:tcPr>
            <w:tcW w:w="1433" w:type="dxa"/>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专业基础课</w:t>
            </w:r>
          </w:p>
        </w:tc>
        <w:tc>
          <w:tcPr>
            <w:tcW w:w="774" w:type="dxa"/>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必修</w:t>
            </w:r>
          </w:p>
        </w:tc>
        <w:tc>
          <w:tcPr>
            <w:tcW w:w="754" w:type="dxa"/>
            <w:vAlign w:val="center"/>
          </w:tcPr>
          <w:p>
            <w:pPr>
              <w:pStyle w:val="13"/>
              <w:bidi w:val="0"/>
              <w:rPr>
                <w:rFonts w:hint="eastAsia" w:ascii="仿宋" w:hAnsi="仿宋" w:eastAsia="仿宋" w:cs="仿宋"/>
                <w:sz w:val="21"/>
                <w:szCs w:val="21"/>
                <w:lang w:val="en-US" w:eastAsia="zh-CN"/>
              </w:rPr>
            </w:pPr>
            <w:r>
              <w:rPr>
                <w:rFonts w:hint="eastAsia" w:cs="仿宋"/>
                <w:sz w:val="21"/>
                <w:szCs w:val="21"/>
                <w:lang w:val="en-US" w:eastAsia="zh-CN"/>
              </w:rPr>
              <w:t>5</w:t>
            </w:r>
          </w:p>
        </w:tc>
        <w:tc>
          <w:tcPr>
            <w:tcW w:w="734"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264</w:t>
            </w:r>
          </w:p>
        </w:tc>
        <w:tc>
          <w:tcPr>
            <w:tcW w:w="1254"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8.25</w:t>
            </w:r>
          </w:p>
        </w:tc>
        <w:tc>
          <w:tcPr>
            <w:tcW w:w="1320" w:type="dxa"/>
            <w:vAlign w:val="center"/>
          </w:tcPr>
          <w:p>
            <w:pPr>
              <w:pStyle w:val="13"/>
              <w:bidi w:val="0"/>
              <w:rPr>
                <w:rFonts w:hint="eastAsia" w:ascii="仿宋" w:hAnsi="仿宋" w:eastAsia="仿宋" w:cs="仿宋"/>
                <w:sz w:val="21"/>
                <w:szCs w:val="21"/>
                <w:lang w:val="en-US" w:eastAsia="zh-CN"/>
              </w:rPr>
            </w:pPr>
            <w:r>
              <w:rPr>
                <w:rFonts w:hint="eastAsia" w:cs="仿宋"/>
                <w:sz w:val="21"/>
                <w:szCs w:val="21"/>
                <w:lang w:val="en-US" w:eastAsia="zh-CN"/>
              </w:rPr>
              <w:t>1</w:t>
            </w:r>
          </w:p>
        </w:tc>
        <w:tc>
          <w:tcPr>
            <w:tcW w:w="757"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16.5</w:t>
            </w:r>
          </w:p>
        </w:tc>
        <w:tc>
          <w:tcPr>
            <w:tcW w:w="1065"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31" w:type="dxa"/>
            <w:vMerge w:val="continue"/>
            <w:vAlign w:val="center"/>
          </w:tcPr>
          <w:p>
            <w:pPr>
              <w:pStyle w:val="13"/>
              <w:bidi w:val="0"/>
              <w:rPr>
                <w:rFonts w:hint="eastAsia" w:ascii="仿宋" w:hAnsi="仿宋" w:eastAsia="仿宋" w:cs="仿宋"/>
                <w:sz w:val="21"/>
                <w:szCs w:val="21"/>
              </w:rPr>
            </w:pPr>
          </w:p>
        </w:tc>
        <w:tc>
          <w:tcPr>
            <w:tcW w:w="1433" w:type="dxa"/>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专业核心课</w:t>
            </w:r>
          </w:p>
        </w:tc>
        <w:tc>
          <w:tcPr>
            <w:tcW w:w="774" w:type="dxa"/>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必修</w:t>
            </w:r>
          </w:p>
        </w:tc>
        <w:tc>
          <w:tcPr>
            <w:tcW w:w="754" w:type="dxa"/>
            <w:vAlign w:val="center"/>
          </w:tcPr>
          <w:p>
            <w:pPr>
              <w:pStyle w:val="13"/>
              <w:bidi w:val="0"/>
              <w:rPr>
                <w:rFonts w:hint="eastAsia" w:ascii="仿宋" w:hAnsi="仿宋" w:eastAsia="仿宋" w:cs="仿宋"/>
                <w:sz w:val="21"/>
                <w:szCs w:val="21"/>
                <w:lang w:val="en-US" w:eastAsia="zh-CN"/>
              </w:rPr>
            </w:pPr>
            <w:r>
              <w:rPr>
                <w:rFonts w:hint="eastAsia" w:cs="仿宋"/>
                <w:sz w:val="21"/>
                <w:szCs w:val="21"/>
                <w:lang w:val="en-US" w:eastAsia="zh-CN"/>
              </w:rPr>
              <w:t>8</w:t>
            </w:r>
          </w:p>
        </w:tc>
        <w:tc>
          <w:tcPr>
            <w:tcW w:w="734"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592</w:t>
            </w:r>
          </w:p>
        </w:tc>
        <w:tc>
          <w:tcPr>
            <w:tcW w:w="1254"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18.5</w:t>
            </w:r>
          </w:p>
        </w:tc>
        <w:tc>
          <w:tcPr>
            <w:tcW w:w="1320" w:type="dxa"/>
            <w:vAlign w:val="center"/>
          </w:tcPr>
          <w:p>
            <w:pPr>
              <w:pStyle w:val="13"/>
              <w:bidi w:val="0"/>
              <w:rPr>
                <w:rFonts w:hint="eastAsia" w:ascii="仿宋" w:hAnsi="仿宋" w:eastAsia="仿宋" w:cs="仿宋"/>
                <w:sz w:val="21"/>
                <w:szCs w:val="21"/>
                <w:lang w:val="en-US" w:eastAsia="zh-CN"/>
              </w:rPr>
            </w:pPr>
            <w:r>
              <w:rPr>
                <w:rFonts w:hint="eastAsia" w:cs="仿宋"/>
                <w:sz w:val="21"/>
                <w:szCs w:val="21"/>
                <w:lang w:val="en-US" w:eastAsia="zh-CN"/>
              </w:rPr>
              <w:t>4</w:t>
            </w:r>
          </w:p>
        </w:tc>
        <w:tc>
          <w:tcPr>
            <w:tcW w:w="757"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16.5</w:t>
            </w:r>
          </w:p>
        </w:tc>
        <w:tc>
          <w:tcPr>
            <w:tcW w:w="1065"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31" w:type="dxa"/>
            <w:vMerge w:val="continue"/>
            <w:vAlign w:val="center"/>
          </w:tcPr>
          <w:p>
            <w:pPr>
              <w:pStyle w:val="13"/>
              <w:bidi w:val="0"/>
              <w:rPr>
                <w:rFonts w:hint="eastAsia" w:ascii="仿宋" w:hAnsi="仿宋" w:eastAsia="仿宋" w:cs="仿宋"/>
                <w:sz w:val="21"/>
                <w:szCs w:val="21"/>
              </w:rPr>
            </w:pPr>
          </w:p>
        </w:tc>
        <w:tc>
          <w:tcPr>
            <w:tcW w:w="1433" w:type="dxa"/>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专业拓展课</w:t>
            </w:r>
          </w:p>
        </w:tc>
        <w:tc>
          <w:tcPr>
            <w:tcW w:w="774" w:type="dxa"/>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选修</w:t>
            </w:r>
          </w:p>
        </w:tc>
        <w:tc>
          <w:tcPr>
            <w:tcW w:w="754" w:type="dxa"/>
            <w:vAlign w:val="center"/>
          </w:tcPr>
          <w:p>
            <w:pPr>
              <w:pStyle w:val="13"/>
              <w:bidi w:val="0"/>
              <w:rPr>
                <w:rFonts w:hint="eastAsia" w:ascii="仿宋" w:hAnsi="仿宋" w:eastAsia="仿宋" w:cs="仿宋"/>
                <w:sz w:val="21"/>
                <w:szCs w:val="21"/>
                <w:lang w:val="en-US" w:eastAsia="zh-CN"/>
              </w:rPr>
            </w:pPr>
            <w:r>
              <w:rPr>
                <w:rFonts w:hint="eastAsia" w:cs="仿宋"/>
                <w:sz w:val="21"/>
                <w:szCs w:val="21"/>
                <w:lang w:val="en-US" w:eastAsia="zh-CN"/>
              </w:rPr>
              <w:t>4</w:t>
            </w:r>
          </w:p>
        </w:tc>
        <w:tc>
          <w:tcPr>
            <w:tcW w:w="734"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120</w:t>
            </w:r>
          </w:p>
        </w:tc>
        <w:tc>
          <w:tcPr>
            <w:tcW w:w="1254"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3.75</w:t>
            </w:r>
          </w:p>
        </w:tc>
        <w:tc>
          <w:tcPr>
            <w:tcW w:w="1320"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0.5</w:t>
            </w:r>
          </w:p>
        </w:tc>
        <w:tc>
          <w:tcPr>
            <w:tcW w:w="757"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7.5</w:t>
            </w:r>
          </w:p>
        </w:tc>
        <w:tc>
          <w:tcPr>
            <w:tcW w:w="1065"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31" w:type="dxa"/>
            <w:vMerge w:val="continue"/>
            <w:vAlign w:val="center"/>
          </w:tcPr>
          <w:p>
            <w:pPr>
              <w:pStyle w:val="13"/>
              <w:bidi w:val="0"/>
              <w:rPr>
                <w:rFonts w:hint="eastAsia" w:ascii="仿宋" w:hAnsi="仿宋" w:eastAsia="仿宋" w:cs="仿宋"/>
                <w:sz w:val="21"/>
                <w:szCs w:val="21"/>
              </w:rPr>
            </w:pPr>
          </w:p>
        </w:tc>
        <w:tc>
          <w:tcPr>
            <w:tcW w:w="1433" w:type="dxa"/>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综合实训</w:t>
            </w:r>
          </w:p>
        </w:tc>
        <w:tc>
          <w:tcPr>
            <w:tcW w:w="774" w:type="dxa"/>
            <w:vAlign w:val="center"/>
          </w:tcPr>
          <w:p>
            <w:pPr>
              <w:pStyle w:val="13"/>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必修</w:t>
            </w:r>
          </w:p>
        </w:tc>
        <w:tc>
          <w:tcPr>
            <w:tcW w:w="754" w:type="dxa"/>
            <w:vAlign w:val="center"/>
          </w:tcPr>
          <w:p>
            <w:pPr>
              <w:pStyle w:val="13"/>
              <w:bidi w:val="0"/>
              <w:rPr>
                <w:rFonts w:hint="eastAsia" w:ascii="仿宋" w:hAnsi="仿宋" w:eastAsia="仿宋" w:cs="仿宋"/>
                <w:sz w:val="21"/>
                <w:szCs w:val="21"/>
                <w:lang w:val="en-US" w:eastAsia="zh-CN"/>
              </w:rPr>
            </w:pPr>
            <w:r>
              <w:rPr>
                <w:rFonts w:hint="eastAsia" w:cs="仿宋"/>
                <w:sz w:val="21"/>
                <w:szCs w:val="21"/>
                <w:lang w:val="en-US" w:eastAsia="zh-CN"/>
              </w:rPr>
              <w:t>1</w:t>
            </w:r>
          </w:p>
        </w:tc>
        <w:tc>
          <w:tcPr>
            <w:tcW w:w="734"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96</w:t>
            </w:r>
          </w:p>
        </w:tc>
        <w:tc>
          <w:tcPr>
            <w:tcW w:w="1254" w:type="dxa"/>
            <w:vAlign w:val="center"/>
          </w:tcPr>
          <w:p>
            <w:pPr>
              <w:pStyle w:val="13"/>
              <w:bidi w:val="0"/>
              <w:rPr>
                <w:rFonts w:hint="eastAsia" w:ascii="仿宋" w:hAnsi="仿宋" w:eastAsia="仿宋" w:cs="仿宋"/>
                <w:sz w:val="21"/>
                <w:szCs w:val="21"/>
                <w:lang w:val="en-US" w:eastAsia="zh-CN"/>
              </w:rPr>
            </w:pPr>
            <w:r>
              <w:rPr>
                <w:rFonts w:hint="eastAsia" w:cs="仿宋"/>
                <w:sz w:val="21"/>
                <w:szCs w:val="21"/>
                <w:lang w:val="en-US" w:eastAsia="zh-CN"/>
              </w:rPr>
              <w:t>3</w:t>
            </w:r>
          </w:p>
        </w:tc>
        <w:tc>
          <w:tcPr>
            <w:tcW w:w="1320" w:type="dxa"/>
            <w:vAlign w:val="center"/>
          </w:tcPr>
          <w:p>
            <w:pPr>
              <w:pStyle w:val="13"/>
              <w:bidi w:val="0"/>
              <w:rPr>
                <w:rFonts w:hint="eastAsia" w:ascii="仿宋" w:hAnsi="仿宋" w:eastAsia="仿宋" w:cs="仿宋"/>
                <w:sz w:val="21"/>
                <w:szCs w:val="21"/>
                <w:lang w:val="en-US" w:eastAsia="zh-CN"/>
              </w:rPr>
            </w:pPr>
            <w:r>
              <w:rPr>
                <w:rFonts w:hint="eastAsia" w:cs="仿宋"/>
                <w:sz w:val="21"/>
                <w:szCs w:val="21"/>
                <w:lang w:val="en-US" w:eastAsia="zh-CN"/>
              </w:rPr>
              <w:t>3</w:t>
            </w:r>
          </w:p>
        </w:tc>
        <w:tc>
          <w:tcPr>
            <w:tcW w:w="757"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6</w:t>
            </w:r>
          </w:p>
        </w:tc>
        <w:tc>
          <w:tcPr>
            <w:tcW w:w="1065"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538" w:type="dxa"/>
            <w:gridSpan w:val="3"/>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总计</w:t>
            </w:r>
          </w:p>
        </w:tc>
        <w:tc>
          <w:tcPr>
            <w:tcW w:w="754"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54</w:t>
            </w:r>
          </w:p>
        </w:tc>
        <w:tc>
          <w:tcPr>
            <w:tcW w:w="734"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3218</w:t>
            </w:r>
          </w:p>
        </w:tc>
        <w:tc>
          <w:tcPr>
            <w:tcW w:w="1254"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66.5</w:t>
            </w:r>
          </w:p>
        </w:tc>
        <w:tc>
          <w:tcPr>
            <w:tcW w:w="1320"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21.5</w:t>
            </w:r>
          </w:p>
        </w:tc>
        <w:tc>
          <w:tcPr>
            <w:tcW w:w="757" w:type="dxa"/>
            <w:vAlign w:val="center"/>
          </w:tcPr>
          <w:p>
            <w:pPr>
              <w:pStyle w:val="13"/>
              <w:bidi w:val="0"/>
              <w:rPr>
                <w:rFonts w:hint="default" w:ascii="仿宋" w:hAnsi="仿宋" w:eastAsia="仿宋" w:cs="仿宋"/>
                <w:sz w:val="21"/>
                <w:szCs w:val="21"/>
                <w:highlight w:val="yellow"/>
                <w:lang w:val="en-US" w:eastAsia="zh-CN"/>
              </w:rPr>
            </w:pPr>
            <w:r>
              <w:rPr>
                <w:rFonts w:hint="eastAsia" w:cs="仿宋"/>
                <w:sz w:val="21"/>
                <w:szCs w:val="21"/>
                <w:highlight w:val="none"/>
                <w:lang w:val="en-US" w:eastAsia="zh-CN"/>
              </w:rPr>
              <w:t>113</w:t>
            </w:r>
          </w:p>
        </w:tc>
        <w:tc>
          <w:tcPr>
            <w:tcW w:w="1065" w:type="dxa"/>
            <w:vAlign w:val="center"/>
          </w:tcPr>
          <w:p>
            <w:pPr>
              <w:pStyle w:val="13"/>
              <w:bidi w:val="0"/>
              <w:rPr>
                <w:rFonts w:hint="default" w:ascii="仿宋" w:hAnsi="仿宋" w:eastAsia="仿宋" w:cs="仿宋"/>
                <w:sz w:val="21"/>
                <w:szCs w:val="21"/>
                <w:highlight w:val="yellow"/>
                <w:lang w:val="en-US" w:eastAsia="zh-CN"/>
              </w:rPr>
            </w:pPr>
            <w:r>
              <w:rPr>
                <w:rFonts w:hint="eastAsia" w:cs="仿宋"/>
                <w:sz w:val="21"/>
                <w:szCs w:val="21"/>
                <w:highlight w:val="none"/>
                <w:lang w:val="en-US" w:eastAsia="zh-CN"/>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538" w:type="dxa"/>
            <w:gridSpan w:val="3"/>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公共</w:t>
            </w:r>
            <w:r>
              <w:rPr>
                <w:rFonts w:hint="eastAsia" w:ascii="仿宋" w:hAnsi="仿宋" w:eastAsia="仿宋" w:cs="仿宋"/>
                <w:sz w:val="21"/>
                <w:szCs w:val="21"/>
                <w:lang w:val="en-US" w:eastAsia="zh-CN"/>
              </w:rPr>
              <w:t>基础</w:t>
            </w:r>
            <w:r>
              <w:rPr>
                <w:rFonts w:hint="eastAsia" w:ascii="仿宋" w:hAnsi="仿宋" w:eastAsia="仿宋" w:cs="仿宋"/>
                <w:sz w:val="21"/>
                <w:szCs w:val="21"/>
              </w:rPr>
              <w:t>课程学时占总学时比例（%）</w:t>
            </w:r>
          </w:p>
        </w:tc>
        <w:tc>
          <w:tcPr>
            <w:tcW w:w="1488" w:type="dxa"/>
            <w:gridSpan w:val="2"/>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33.25</w:t>
            </w:r>
          </w:p>
        </w:tc>
        <w:tc>
          <w:tcPr>
            <w:tcW w:w="3331" w:type="dxa"/>
            <w:gridSpan w:val="3"/>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选修课程学时占总学时比例（%）</w:t>
            </w:r>
          </w:p>
        </w:tc>
        <w:tc>
          <w:tcPr>
            <w:tcW w:w="1065"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8.375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538" w:type="dxa"/>
            <w:gridSpan w:val="3"/>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理论学时占总学时比例（%）</w:t>
            </w:r>
          </w:p>
        </w:tc>
        <w:tc>
          <w:tcPr>
            <w:tcW w:w="1488" w:type="dxa"/>
            <w:gridSpan w:val="2"/>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42.88</w:t>
            </w:r>
          </w:p>
        </w:tc>
        <w:tc>
          <w:tcPr>
            <w:tcW w:w="3331" w:type="dxa"/>
            <w:gridSpan w:val="3"/>
            <w:vAlign w:val="center"/>
          </w:tcPr>
          <w:p>
            <w:pPr>
              <w:pStyle w:val="13"/>
              <w:bidi w:val="0"/>
              <w:rPr>
                <w:rFonts w:hint="eastAsia" w:ascii="仿宋" w:hAnsi="仿宋" w:eastAsia="仿宋" w:cs="仿宋"/>
                <w:sz w:val="21"/>
                <w:szCs w:val="21"/>
              </w:rPr>
            </w:pPr>
            <w:r>
              <w:rPr>
                <w:rFonts w:hint="eastAsia" w:ascii="仿宋" w:hAnsi="仿宋" w:eastAsia="仿宋" w:cs="仿宋"/>
                <w:sz w:val="21"/>
                <w:szCs w:val="21"/>
              </w:rPr>
              <w:t>实践学时占总学时比例（%）</w:t>
            </w:r>
          </w:p>
        </w:tc>
        <w:tc>
          <w:tcPr>
            <w:tcW w:w="1065" w:type="dxa"/>
            <w:vAlign w:val="center"/>
          </w:tcPr>
          <w:p>
            <w:pPr>
              <w:pStyle w:val="13"/>
              <w:bidi w:val="0"/>
              <w:rPr>
                <w:rFonts w:hint="default" w:ascii="仿宋" w:hAnsi="仿宋" w:eastAsia="仿宋" w:cs="仿宋"/>
                <w:sz w:val="21"/>
                <w:szCs w:val="21"/>
                <w:lang w:val="en-US" w:eastAsia="zh-CN"/>
              </w:rPr>
            </w:pPr>
            <w:r>
              <w:rPr>
                <w:rFonts w:hint="eastAsia" w:cs="仿宋"/>
                <w:sz w:val="21"/>
                <w:szCs w:val="21"/>
                <w:lang w:val="en-US" w:eastAsia="zh-CN"/>
              </w:rPr>
              <w:t>57.12</w:t>
            </w:r>
          </w:p>
        </w:tc>
      </w:tr>
    </w:tbl>
    <w:p>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0" w:leftChars="0" w:right="0" w:rightChars="0" w:firstLine="480" w:firstLineChars="200"/>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实施保障</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主要包括师资队伍、教学设施、教学资源、教学方法、学习评价、质量管理等方面。</w:t>
      </w:r>
    </w:p>
    <w:p>
      <w:pPr>
        <w:pStyle w:val="4"/>
        <w:numPr>
          <w:ilvl w:val="0"/>
          <w:numId w:val="8"/>
        </w:numPr>
        <w:bidi w:val="0"/>
        <w:rPr>
          <w:rFonts w:hint="eastAsia"/>
          <w:lang w:eastAsia="zh-CN"/>
        </w:rPr>
      </w:pPr>
      <w:r>
        <w:rPr>
          <w:rFonts w:hint="eastAsia"/>
          <w:lang w:eastAsia="zh-CN"/>
        </w:rPr>
        <w:t>师资队伍</w:t>
      </w:r>
    </w:p>
    <w:p>
      <w:pPr>
        <w:pStyle w:val="12"/>
        <w:bidi w:val="0"/>
        <w:rPr>
          <w:rFonts w:hint="eastAsia"/>
          <w:lang w:eastAsia="zh-CN"/>
        </w:rPr>
      </w:pPr>
      <w:r>
        <w:rPr>
          <w:rFonts w:hint="eastAsia"/>
          <w:lang w:val="en-US" w:eastAsia="zh-CN"/>
        </w:rPr>
        <w:t>根据教育部《中等职业学校设置标准》第七条规定和中职护理专业建设需要，学校配备具有丰富专业理论和实践基础并具有相关医学资质的符合护理专业需求的专业教师团队。由专任教师和兼职教师构成的双师型教学团队，师生比达到1：20，专任教师学历均达到国家有关规定，专任教师中，具有高级专业技术职务人数不低于20%，双师型教师不低于30%，每个专业至少配备具有相关专业中级以上专业技术职务的专任教师2人</w:t>
      </w:r>
      <w:r>
        <w:rPr>
          <w:rFonts w:hint="eastAsia"/>
          <w:lang w:eastAsia="zh-CN"/>
        </w:rPr>
        <w:t>。</w:t>
      </w:r>
    </w:p>
    <w:p>
      <w:pPr>
        <w:pStyle w:val="4"/>
        <w:numPr>
          <w:ilvl w:val="0"/>
          <w:numId w:val="8"/>
        </w:numPr>
        <w:bidi w:val="0"/>
        <w:rPr>
          <w:rFonts w:hint="eastAsia"/>
          <w:lang w:eastAsia="zh-CN"/>
        </w:rPr>
      </w:pPr>
      <w:r>
        <w:rPr>
          <w:rFonts w:hint="eastAsia"/>
          <w:lang w:eastAsia="zh-CN"/>
        </w:rPr>
        <w:t>教学设施</w:t>
      </w:r>
    </w:p>
    <w:p>
      <w:pPr>
        <w:pStyle w:val="12"/>
        <w:bidi w:val="0"/>
        <w:rPr>
          <w:rFonts w:hint="eastAsia"/>
          <w:lang w:eastAsia="zh-CN"/>
        </w:rPr>
      </w:pPr>
      <w:r>
        <w:rPr>
          <w:rFonts w:hint="eastAsia"/>
          <w:lang w:val="en-US" w:eastAsia="zh-CN"/>
        </w:rPr>
        <w:t>学校教室要求和校内、校外实习实训基地达到如下条件</w:t>
      </w:r>
      <w:r>
        <w:rPr>
          <w:rFonts w:hint="eastAsia"/>
          <w:lang w:eastAsia="zh-CN"/>
        </w:rPr>
        <w:t>。</w:t>
      </w:r>
    </w:p>
    <w:p>
      <w:pPr>
        <w:pStyle w:val="12"/>
        <w:bidi w:val="0"/>
        <w:rPr>
          <w:rFonts w:hint="eastAsia"/>
          <w:lang w:eastAsia="zh-CN"/>
        </w:rPr>
      </w:pPr>
      <w:r>
        <w:rPr>
          <w:rFonts w:hint="eastAsia"/>
          <w:lang w:eastAsia="zh-CN"/>
        </w:rPr>
        <w:t>1.专业教室基本条件</w:t>
      </w:r>
    </w:p>
    <w:p>
      <w:pPr>
        <w:pStyle w:val="12"/>
        <w:bidi w:val="0"/>
        <w:rPr>
          <w:rFonts w:hint="eastAsia"/>
          <w:lang w:eastAsia="zh-CN"/>
        </w:rPr>
      </w:pPr>
      <w:r>
        <w:rPr>
          <w:rFonts w:hint="eastAsia"/>
          <w:lang w:eastAsia="zh-CN"/>
        </w:rPr>
        <w:t>配备黑 (白) 板、希沃智能机、投影设备、音响设备，互联网接入或 WiFi 环境，能够实现线上、线下课堂同步实施，课堂实景回放，满足学生多课堂、多地点学习，并具有网络安全防护措施。安装应急照明装置并保持良好状态，符合紧急疏散要求、标志明显、保持逃生通道畅通无阻。</w:t>
      </w:r>
    </w:p>
    <w:p>
      <w:pPr>
        <w:pStyle w:val="12"/>
        <w:bidi w:val="0"/>
        <w:rPr>
          <w:rFonts w:hint="eastAsia"/>
          <w:lang w:eastAsia="zh-CN"/>
        </w:rPr>
      </w:pPr>
      <w:r>
        <w:rPr>
          <w:rFonts w:hint="eastAsia"/>
          <w:lang w:eastAsia="zh-CN"/>
        </w:rPr>
        <w:t>2.校内实训室基本要求</w:t>
      </w:r>
    </w:p>
    <w:p>
      <w:pPr>
        <w:pStyle w:val="12"/>
        <w:bidi w:val="0"/>
        <w:rPr>
          <w:rFonts w:hint="eastAsia"/>
          <w:lang w:eastAsia="zh-CN"/>
        </w:rPr>
      </w:pPr>
      <w:r>
        <w:rPr>
          <w:rFonts w:hint="eastAsia"/>
          <w:lang w:eastAsia="zh-CN"/>
        </w:rPr>
        <w:t>（1）产学合作，建设仿真性实训基地。按照实际护理工作岗位进行布局，设有基础护理实训区、专科护理实训区。</w:t>
      </w:r>
    </w:p>
    <w:p>
      <w:pPr>
        <w:pStyle w:val="12"/>
        <w:bidi w:val="0"/>
        <w:rPr>
          <w:rFonts w:hint="eastAsia"/>
          <w:lang w:eastAsia="zh-CN"/>
        </w:rPr>
      </w:pPr>
      <w:r>
        <w:rPr>
          <w:rFonts w:hint="eastAsia"/>
          <w:lang w:eastAsia="zh-CN"/>
        </w:rPr>
        <w:t>（2）理论和实践的教学做一体化实训基地，利于一体化教学的开展。</w:t>
      </w:r>
    </w:p>
    <w:p>
      <w:pPr>
        <w:pStyle w:val="12"/>
        <w:bidi w:val="0"/>
        <w:rPr>
          <w:rFonts w:hint="eastAsia"/>
          <w:lang w:eastAsia="zh-CN"/>
        </w:rPr>
      </w:pPr>
      <w:r>
        <w:rPr>
          <w:rFonts w:hint="eastAsia"/>
          <w:lang w:eastAsia="zh-CN"/>
        </w:rPr>
        <w:t>（3）实用性和先进性结合，护理设备体现护理岗位的新技术。</w:t>
      </w:r>
    </w:p>
    <w:p>
      <w:pPr>
        <w:pStyle w:val="12"/>
        <w:bidi w:val="0"/>
        <w:rPr>
          <w:rFonts w:hint="eastAsia"/>
          <w:lang w:eastAsia="zh-CN"/>
        </w:rPr>
      </w:pPr>
      <w:r>
        <w:rPr>
          <w:rFonts w:hint="eastAsia"/>
          <w:lang w:eastAsia="zh-CN"/>
        </w:rPr>
        <w:t>（4）注重护理内涵建设，注重护理实训管理制度、管理队伍等软实力建设。</w:t>
      </w:r>
    </w:p>
    <w:p>
      <w:pPr>
        <w:pStyle w:val="12"/>
        <w:bidi w:val="0"/>
        <w:rPr>
          <w:rFonts w:hint="eastAsia"/>
          <w:lang w:eastAsia="zh-CN"/>
        </w:rPr>
      </w:pPr>
      <w:r>
        <w:rPr>
          <w:rFonts w:hint="eastAsia"/>
          <w:lang w:eastAsia="zh-CN"/>
        </w:rPr>
        <w:t>3.校外实习基地基本要求</w:t>
      </w:r>
    </w:p>
    <w:p>
      <w:pPr>
        <w:pStyle w:val="12"/>
        <w:bidi w:val="0"/>
        <w:rPr>
          <w:rFonts w:hint="eastAsia"/>
          <w:lang w:eastAsia="zh-CN"/>
        </w:rPr>
      </w:pPr>
      <w:r>
        <w:rPr>
          <w:rFonts w:hint="eastAsia"/>
          <w:lang w:eastAsia="zh-CN"/>
        </w:rPr>
        <w:t>学校根据现有非直属附属医院、教学医院和各实习医院的师资力量和技术优势，结合专业建设的需要，与相关医院建立相对稳定的业务联系。除了现有的附属医院之外，向辽宁、深圳、北京等城市拓展实习基地，加强和完善实习的各项教育教学管理制度，发挥护理临床教学功能。</w:t>
      </w:r>
    </w:p>
    <w:p>
      <w:pPr>
        <w:pStyle w:val="4"/>
        <w:bidi w:val="0"/>
        <w:rPr>
          <w:rFonts w:hint="eastAsia"/>
          <w:lang w:eastAsia="zh-CN"/>
        </w:rPr>
      </w:pPr>
      <w:r>
        <w:rPr>
          <w:rFonts w:hint="eastAsia"/>
          <w:lang w:eastAsia="zh-CN"/>
        </w:rPr>
        <w:t>教学资源</w:t>
      </w:r>
    </w:p>
    <w:p>
      <w:pPr>
        <w:pStyle w:val="12"/>
        <w:bidi w:val="0"/>
        <w:rPr>
          <w:rFonts w:hint="eastAsia"/>
          <w:lang w:eastAsia="zh-CN"/>
        </w:rPr>
      </w:pPr>
      <w:r>
        <w:rPr>
          <w:rFonts w:hint="eastAsia"/>
          <w:lang w:eastAsia="zh-CN"/>
        </w:rPr>
        <w:t>1.教材选用基本要求</w:t>
      </w:r>
    </w:p>
    <w:p>
      <w:pPr>
        <w:pStyle w:val="12"/>
        <w:bidi w:val="0"/>
        <w:rPr>
          <w:rFonts w:hint="eastAsia"/>
          <w:lang w:eastAsia="zh-CN"/>
        </w:rPr>
      </w:pPr>
      <w:r>
        <w:rPr>
          <w:rFonts w:hint="eastAsia"/>
          <w:lang w:eastAsia="zh-CN"/>
        </w:rPr>
        <w:t>优先使用国家规划教材、全国百强出版社教材、省级规划教材，依据各课程标准编写教材，充分体现任务引领、实践导向的课程设计思想。教材以完成任务的典型活动项目来驱动，采用递进和并列相结合的方式来组织编写，使学生在各种活动中学会实际操作。活动设计要具有可操作性，应避免把职业能力简单理解为纯粹的技能操作。</w:t>
      </w:r>
    </w:p>
    <w:p>
      <w:pPr>
        <w:pStyle w:val="12"/>
        <w:bidi w:val="0"/>
        <w:rPr>
          <w:rFonts w:hint="eastAsia"/>
          <w:lang w:eastAsia="zh-CN"/>
        </w:rPr>
      </w:pPr>
      <w:r>
        <w:rPr>
          <w:rFonts w:hint="eastAsia"/>
          <w:lang w:eastAsia="zh-CN"/>
        </w:rPr>
        <w:t>2.图书文献配备基本要求</w:t>
      </w:r>
    </w:p>
    <w:p>
      <w:pPr>
        <w:pStyle w:val="12"/>
        <w:bidi w:val="0"/>
        <w:rPr>
          <w:rFonts w:hint="eastAsia"/>
          <w:lang w:eastAsia="zh-CN"/>
        </w:rPr>
      </w:pPr>
      <w:r>
        <w:rPr>
          <w:rFonts w:hint="eastAsia"/>
          <w:lang w:eastAsia="zh-CN"/>
        </w:rPr>
        <w:t>根据实际的教学要求，图书文献配备能满足人才培养、专业建设、教科研等工作的需要，方便师生查询、借阅。专业类图书文献主要包括：护理行业政策法规、行业标准、技术规范以及护理类实验实训手册等；护理专业操作技术类图书和实务案例类图书；5 种以上护理专业学术期刊。</w:t>
      </w:r>
    </w:p>
    <w:p>
      <w:pPr>
        <w:pStyle w:val="12"/>
        <w:bidi w:val="0"/>
        <w:rPr>
          <w:rFonts w:hint="eastAsia"/>
          <w:lang w:eastAsia="zh-CN"/>
        </w:rPr>
      </w:pPr>
      <w:r>
        <w:rPr>
          <w:rFonts w:hint="eastAsia"/>
          <w:lang w:eastAsia="zh-CN"/>
        </w:rPr>
        <w:t>3.数字资源配置基本要求</w:t>
      </w:r>
    </w:p>
    <w:p>
      <w:pPr>
        <w:pStyle w:val="12"/>
        <w:bidi w:val="0"/>
        <w:rPr>
          <w:rFonts w:hint="eastAsia"/>
          <w:lang w:eastAsia="zh-CN"/>
        </w:rPr>
      </w:pPr>
      <w:r>
        <w:rPr>
          <w:rFonts w:hint="eastAsia"/>
          <w:lang w:eastAsia="zh-CN"/>
        </w:rPr>
        <w:t>利用现代信息技术开发视频多媒体课件，建起多维、动态、活跃、自主的课程训练平台，使学生的主动性、积极性和创造性得以充分调动；搭建产学合作平台，充分利用本行业的医疗资源,满足学生参观、实训和实习就业的需要，并在合作中关注学生职业能力的发展和教学内容的安排；积极利用课程网站、电子书籍、电子期刊、数字图书馆、各大专业网站等网络资源，使教学内容从单一化向多元化转变，使学生知识和能力的拓展成为可能。</w:t>
      </w:r>
    </w:p>
    <w:p>
      <w:pPr>
        <w:pStyle w:val="4"/>
        <w:bidi w:val="0"/>
        <w:rPr>
          <w:rFonts w:hint="eastAsia"/>
          <w:lang w:eastAsia="zh-CN"/>
        </w:rPr>
      </w:pPr>
      <w:r>
        <w:rPr>
          <w:rFonts w:hint="eastAsia"/>
          <w:lang w:eastAsia="zh-CN"/>
        </w:rPr>
        <w:t>教学方法</w:t>
      </w:r>
    </w:p>
    <w:p>
      <w:pPr>
        <w:pStyle w:val="12"/>
        <w:bidi w:val="0"/>
        <w:rPr>
          <w:rFonts w:hint="eastAsia"/>
          <w:lang w:eastAsia="zh-CN"/>
        </w:rPr>
      </w:pPr>
      <w:r>
        <w:rPr>
          <w:rFonts w:hint="eastAsia"/>
          <w:lang w:eastAsia="zh-CN"/>
        </w:rPr>
        <w:t>1.强化案例教学或项目教学,注重以任务引领型案例或项目诱发学生兴趣，使学生在项目活动中掌握相关的知识和技能。</w:t>
      </w:r>
    </w:p>
    <w:p>
      <w:pPr>
        <w:pStyle w:val="12"/>
        <w:bidi w:val="0"/>
        <w:rPr>
          <w:rFonts w:hint="eastAsia"/>
          <w:lang w:eastAsia="zh-CN"/>
        </w:rPr>
      </w:pPr>
      <w:r>
        <w:rPr>
          <w:rFonts w:hint="eastAsia"/>
          <w:lang w:eastAsia="zh-CN"/>
        </w:rPr>
        <w:t>2.依托智慧职教、智慧课堂等课程平台，构建课前学习知识—课中内化知识—课后拓展知识的“线上线下一体、课内课外互动”的混合式教学改革，帮助学生实现随时、随地学习。</w:t>
      </w:r>
    </w:p>
    <w:p>
      <w:pPr>
        <w:pStyle w:val="12"/>
        <w:bidi w:val="0"/>
        <w:rPr>
          <w:rFonts w:hint="eastAsia"/>
          <w:lang w:eastAsia="zh-CN"/>
        </w:rPr>
      </w:pPr>
      <w:r>
        <w:rPr>
          <w:rFonts w:hint="eastAsia"/>
          <w:lang w:eastAsia="zh-CN"/>
        </w:rPr>
        <w:t>3.以学生为主体，注重“教”与“学”的互动。通过选用典型活动项目，由教师提出要求或示范，组织学生进行活动，让学生在活动中提高实际操作能力。</w:t>
      </w:r>
    </w:p>
    <w:p>
      <w:pPr>
        <w:pStyle w:val="12"/>
        <w:bidi w:val="0"/>
        <w:rPr>
          <w:rFonts w:hint="eastAsia"/>
          <w:lang w:eastAsia="zh-CN"/>
        </w:rPr>
      </w:pPr>
      <w:r>
        <w:rPr>
          <w:rFonts w:hint="eastAsia"/>
          <w:lang w:eastAsia="zh-CN"/>
        </w:rPr>
        <w:t>4.注重职业情景的创设，提高学生岗位适应能力。</w:t>
      </w:r>
    </w:p>
    <w:p>
      <w:pPr>
        <w:pStyle w:val="12"/>
        <w:bidi w:val="0"/>
        <w:rPr>
          <w:rFonts w:hint="eastAsia"/>
          <w:lang w:eastAsia="zh-CN"/>
        </w:rPr>
      </w:pPr>
      <w:r>
        <w:rPr>
          <w:rFonts w:hint="eastAsia"/>
          <w:lang w:eastAsia="zh-CN"/>
        </w:rPr>
        <w:t>5.教师必须重视实践，更新观念，为学生提供自主发展的时间和空间，积极引导学生提升职业素养，努力提高学生的创新能力。</w:t>
      </w:r>
    </w:p>
    <w:p>
      <w:pPr>
        <w:pStyle w:val="4"/>
        <w:bidi w:val="0"/>
        <w:rPr>
          <w:rFonts w:hint="eastAsia"/>
          <w:lang w:eastAsia="zh-CN"/>
        </w:rPr>
      </w:pPr>
      <w:r>
        <w:rPr>
          <w:rFonts w:hint="eastAsia"/>
          <w:lang w:eastAsia="zh-CN"/>
        </w:rPr>
        <w:t>学习评价</w:t>
      </w:r>
    </w:p>
    <w:p>
      <w:pPr>
        <w:pStyle w:val="12"/>
        <w:bidi w:val="0"/>
        <w:rPr>
          <w:rFonts w:hint="eastAsia"/>
          <w:lang w:eastAsia="zh-CN"/>
        </w:rPr>
      </w:pPr>
      <w:r>
        <w:rPr>
          <w:rFonts w:hint="eastAsia"/>
          <w:lang w:eastAsia="zh-CN"/>
        </w:rPr>
        <w:t xml:space="preserve">根据不同课程类型的特点，采用不同的评价方法，具体如下： </w:t>
      </w:r>
    </w:p>
    <w:p>
      <w:pPr>
        <w:pStyle w:val="12"/>
        <w:bidi w:val="0"/>
        <w:rPr>
          <w:rFonts w:hint="eastAsia"/>
          <w:lang w:eastAsia="zh-CN"/>
        </w:rPr>
      </w:pPr>
      <w:r>
        <w:rPr>
          <w:rFonts w:hint="eastAsia"/>
          <w:lang w:eastAsia="zh-CN"/>
        </w:rPr>
        <w:t>1.公共基础课</w:t>
      </w:r>
    </w:p>
    <w:p>
      <w:pPr>
        <w:pStyle w:val="12"/>
        <w:bidi w:val="0"/>
        <w:rPr>
          <w:rFonts w:hint="eastAsia"/>
          <w:lang w:eastAsia="zh-CN"/>
        </w:rPr>
      </w:pPr>
      <w:r>
        <w:rPr>
          <w:rFonts w:hint="eastAsia"/>
          <w:lang w:eastAsia="zh-CN"/>
        </w:rPr>
        <w:t>采用过程性评价与终结性评价相结合的形式，过程性考核占50-60%，由到勤率、作业、课堂参与、平时考核等组成；终结性考核占 40-50%，为闭卷考试与实践运用。</w:t>
      </w:r>
    </w:p>
    <w:p>
      <w:pPr>
        <w:pStyle w:val="12"/>
        <w:bidi w:val="0"/>
        <w:rPr>
          <w:rFonts w:hint="eastAsia"/>
          <w:lang w:eastAsia="zh-CN"/>
        </w:rPr>
      </w:pPr>
      <w:r>
        <w:rPr>
          <w:rFonts w:hint="eastAsia"/>
          <w:lang w:eastAsia="zh-CN"/>
        </w:rPr>
        <w:t>2.理实一体课</w:t>
      </w:r>
    </w:p>
    <w:p>
      <w:pPr>
        <w:pStyle w:val="12"/>
        <w:bidi w:val="0"/>
        <w:rPr>
          <w:rFonts w:hint="eastAsia"/>
          <w:lang w:eastAsia="zh-CN"/>
        </w:rPr>
      </w:pPr>
      <w:r>
        <w:rPr>
          <w:rFonts w:hint="eastAsia"/>
          <w:lang w:eastAsia="zh-CN"/>
        </w:rPr>
        <w:t>学生成绩考核评价，采用教学过程与目标相结合的评价方法，即形成性评价和总结性评价。形成性评价，是在教学过程中对学生的学习态度和各类作业情况进行的评价；总结性评价，是在教学模块结束时，对学生整体技能情況的评价。</w:t>
      </w:r>
    </w:p>
    <w:p>
      <w:pPr>
        <w:pStyle w:val="12"/>
        <w:bidi w:val="0"/>
        <w:rPr>
          <w:rFonts w:hint="eastAsia"/>
          <w:lang w:eastAsia="zh-CN"/>
        </w:rPr>
      </w:pPr>
      <w:r>
        <w:rPr>
          <w:rFonts w:hint="eastAsia"/>
          <w:lang w:eastAsia="zh-CN"/>
        </w:rPr>
        <w:t>(1）按百分制考评，60 分为合格。合格必修课程按教学计划学分标准计入毕业总学分。改变以闭卷、笔试为主的考试方式和以分数为标淮的评价方式，建议开卷闭卷相结合、笔试口试相结合、理论知识与实践操作相结合、平时考核与期末考试相结合、封闭式与开放式相结合的多元化的考试、考核办法。考试要突出技能，实践技能考核成绩占该课程结业成绩的比重逐步上升到50%。实践技能考核注重护理礼仪、人际沟通等人文素养的考核。</w:t>
      </w:r>
    </w:p>
    <w:p>
      <w:pPr>
        <w:pStyle w:val="12"/>
        <w:bidi w:val="0"/>
        <w:rPr>
          <w:rFonts w:hint="eastAsia"/>
          <w:lang w:eastAsia="zh-CN"/>
        </w:rPr>
      </w:pPr>
      <w:r>
        <w:rPr>
          <w:rFonts w:hint="eastAsia"/>
          <w:lang w:eastAsia="zh-CN"/>
        </w:rPr>
        <w:t>(2）评价过程中，应注意结合课堂提问、课上操作、课后作业、模块考核等手段，加强实践性教学环节的考核，并注重平时采分。强调理论与实践一体化评价，注重引导学生进行学习方式的改变。</w:t>
      </w:r>
    </w:p>
    <w:p>
      <w:pPr>
        <w:pStyle w:val="12"/>
        <w:bidi w:val="0"/>
        <w:rPr>
          <w:rFonts w:hint="eastAsia"/>
          <w:lang w:eastAsia="zh-CN"/>
        </w:rPr>
      </w:pPr>
      <w:r>
        <w:rPr>
          <w:rFonts w:hint="eastAsia"/>
          <w:lang w:eastAsia="zh-CN"/>
        </w:rPr>
        <w:t>3.实训课</w:t>
      </w:r>
    </w:p>
    <w:p>
      <w:pPr>
        <w:pStyle w:val="12"/>
        <w:bidi w:val="0"/>
        <w:rPr>
          <w:rFonts w:hint="eastAsia"/>
          <w:lang w:eastAsia="zh-CN"/>
        </w:rPr>
      </w:pPr>
      <w:r>
        <w:rPr>
          <w:rFonts w:hint="eastAsia"/>
          <w:lang w:eastAsia="zh-CN"/>
        </w:rPr>
        <w:t>采用过程性评价与终结性评价相结合方式进行。过程性考核占60%，主要包括学生在课前 (包括在线视频学习、参与讨论、课前测试)、课中(包括签到、小组考核、参与讨论、回答问题等)、课后(包括课后实践、反思日志、操作视频作品上传等)三个环节的学习情况；终结性考核占40%，学习结束时综合技能考核。</w:t>
      </w:r>
    </w:p>
    <w:p>
      <w:pPr>
        <w:pStyle w:val="12"/>
        <w:bidi w:val="0"/>
        <w:rPr>
          <w:rFonts w:hint="eastAsia"/>
          <w:lang w:eastAsia="zh-CN"/>
        </w:rPr>
      </w:pPr>
      <w:r>
        <w:rPr>
          <w:rFonts w:hint="eastAsia"/>
          <w:lang w:eastAsia="zh-CN"/>
        </w:rPr>
        <w:t>4.选修课</w:t>
      </w:r>
    </w:p>
    <w:p>
      <w:pPr>
        <w:pStyle w:val="12"/>
        <w:bidi w:val="0"/>
        <w:rPr>
          <w:rFonts w:hint="eastAsia"/>
          <w:lang w:eastAsia="zh-CN"/>
        </w:rPr>
      </w:pPr>
      <w:r>
        <w:rPr>
          <w:rFonts w:hint="eastAsia"/>
          <w:lang w:eastAsia="zh-CN"/>
        </w:rPr>
        <w:t>主要以线上教学与考核为主，用过程性评价与终结性评价相结合的形式，考核方式包括过程性考核占60%，包括出勤10%、课堂参与20%、作业/作品30%，终结性考核占40%，考试形式由授课教师自主选择，多以提交论文为主。</w:t>
      </w:r>
    </w:p>
    <w:p>
      <w:pPr>
        <w:pStyle w:val="4"/>
        <w:bidi w:val="0"/>
        <w:rPr>
          <w:rFonts w:hint="eastAsia"/>
          <w:lang w:eastAsia="zh-CN"/>
        </w:rPr>
      </w:pPr>
      <w:r>
        <w:rPr>
          <w:rFonts w:hint="eastAsia"/>
          <w:lang w:eastAsia="zh-CN"/>
        </w:rPr>
        <w:t>质量管理</w:t>
      </w:r>
    </w:p>
    <w:p>
      <w:pPr>
        <w:pStyle w:val="12"/>
        <w:bidi w:val="0"/>
        <w:rPr>
          <w:rFonts w:hint="eastAsia"/>
          <w:lang w:eastAsia="zh-CN"/>
        </w:rPr>
      </w:pPr>
      <w:r>
        <w:rPr>
          <w:rFonts w:hint="eastAsia"/>
          <w:lang w:eastAsia="zh-CN"/>
        </w:rPr>
        <w:t>建立健全覆盖校院两级，全员、全过程、全方位育人的质量保障 体系。以保障和提高教学质量为目标，运用系统方法，依靠必要的组织结构，统筹考虑影响教学质量的各主要因素，结合教学诊断与改进、 质量年报等职业院校自主保证人才培养质量的工作，统筹管理学校各部门、各环节的教学质量管理活动，形成任务、职责、权限明确，相互协调、相互促进的质量管理有机整体。</w:t>
      </w:r>
    </w:p>
    <w:p>
      <w:pPr>
        <w:pStyle w:val="12"/>
        <w:bidi w:val="0"/>
        <w:rPr>
          <w:rFonts w:hint="eastAsia"/>
          <w:lang w:eastAsia="zh-CN"/>
        </w:rPr>
      </w:pPr>
      <w:r>
        <w:rPr>
          <w:rFonts w:hint="eastAsia"/>
          <w:lang w:eastAsia="zh-CN"/>
        </w:rPr>
        <w:t>1.学院层面</w:t>
      </w:r>
    </w:p>
    <w:p>
      <w:pPr>
        <w:pStyle w:val="12"/>
        <w:bidi w:val="0"/>
        <w:rPr>
          <w:rFonts w:hint="eastAsia"/>
          <w:lang w:eastAsia="zh-CN"/>
        </w:rPr>
      </w:pPr>
      <w:r>
        <w:rPr>
          <w:rFonts w:hint="eastAsia"/>
          <w:lang w:eastAsia="zh-CN"/>
        </w:rPr>
        <w:t>根据学院对专业人才培养质量监控的要求，成立以院长为组长， 副院长为副组长，教研室主任、班主任、教务科人员为组员的教学工作领导小组，建立专业建设和教学过程质量监控机制，健全专业教学质量监控管理制度，加强日常教学组织运行与管理，每周定期开展课程建设水平和教学质量诊断与改进，建立健全日巡课、周听课、评教评学等制度，建立与企业联动的实践教学环节督导制度， 完善课堂教学、教学评价、实习实训、人才培养方案更新、资源建设等方面质量标准建设，通过教学实施、过程监控、质量评价和持续改进，达成人才培养规格。</w:t>
      </w:r>
    </w:p>
    <w:p>
      <w:pPr>
        <w:pStyle w:val="12"/>
        <w:bidi w:val="0"/>
        <w:rPr>
          <w:rFonts w:hint="eastAsia"/>
          <w:lang w:eastAsia="zh-CN"/>
        </w:rPr>
      </w:pPr>
      <w:r>
        <w:rPr>
          <w:rFonts w:hint="eastAsia"/>
          <w:lang w:eastAsia="zh-CN"/>
        </w:rPr>
        <w:t>2.教研室层面</w:t>
      </w:r>
    </w:p>
    <w:p>
      <w:pPr>
        <w:pStyle w:val="12"/>
        <w:bidi w:val="0"/>
        <w:rPr>
          <w:rFonts w:hint="eastAsia"/>
          <w:lang w:eastAsia="zh-CN"/>
        </w:rPr>
      </w:pPr>
      <w:r>
        <w:rPr>
          <w:rFonts w:hint="eastAsia"/>
          <w:lang w:eastAsia="zh-CN"/>
        </w:rPr>
        <w:t>教研室依照学院教学标准要求和专业课程标准，组织组内教师每周教学听课互评，每周教学教改研讨，每学期1-2次公开课、示范课等教研活动，提升教研室教学质量管理水平，严明教学工作纪律，强化教学组织功能。</w:t>
      </w:r>
    </w:p>
    <w:p>
      <w:pPr>
        <w:pStyle w:val="12"/>
        <w:bidi w:val="0"/>
        <w:rPr>
          <w:rFonts w:hint="eastAsia"/>
          <w:lang w:eastAsia="zh-CN"/>
        </w:rPr>
      </w:pPr>
      <w:r>
        <w:rPr>
          <w:rFonts w:hint="eastAsia"/>
          <w:lang w:eastAsia="zh-CN"/>
        </w:rPr>
        <w:t>3.教师层面</w:t>
      </w:r>
    </w:p>
    <w:p>
      <w:pPr>
        <w:pStyle w:val="12"/>
        <w:bidi w:val="0"/>
        <w:rPr>
          <w:rFonts w:hint="eastAsia"/>
          <w:lang w:eastAsia="zh-CN"/>
        </w:rPr>
      </w:pPr>
      <w:r>
        <w:rPr>
          <w:rFonts w:hint="eastAsia"/>
          <w:lang w:eastAsia="zh-CN"/>
        </w:rPr>
        <w:t>任课教师根据所承担课程的知识、能力、素质目标，充分进行课前学情分析，整理自身课堂教学的优势、缺点和机遇，因材施教后，做好每次课的教学反思与改进，定期进行每单元的测验与反馈。强调教学过程中教师以实时更新的过程性评价来促成更好的终结性评价，并实现理想的综合性教学评价。形成阶段性实时管控的任课教师课堂内教学质量管理规范。</w:t>
      </w:r>
    </w:p>
    <w:p>
      <w:pPr>
        <w:pStyle w:val="12"/>
        <w:bidi w:val="0"/>
        <w:rPr>
          <w:rFonts w:hint="eastAsia"/>
          <w:lang w:eastAsia="zh-CN"/>
        </w:rPr>
      </w:pPr>
      <w:r>
        <w:rPr>
          <w:rFonts w:hint="eastAsia"/>
          <w:lang w:eastAsia="zh-CN"/>
        </w:rPr>
        <w:t>4.学生层面</w:t>
      </w:r>
    </w:p>
    <w:p>
      <w:pPr>
        <w:pStyle w:val="12"/>
        <w:bidi w:val="0"/>
        <w:rPr>
          <w:rFonts w:hint="eastAsia"/>
          <w:lang w:eastAsia="zh-CN"/>
        </w:rPr>
      </w:pPr>
      <w:r>
        <w:rPr>
          <w:rFonts w:hint="eastAsia"/>
          <w:lang w:eastAsia="zh-CN"/>
        </w:rPr>
        <w:t>专业教研组织建立毕业生跟踪反馈机制及社会评价机制，并对生源情况、在校生学业水平、毕业生就业情况等进行分析，定期评价人才培养质量和培养目标达成情况，有效改进专业教学，持续提高人才培养质量。</w:t>
      </w:r>
    </w:p>
    <w:p>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0" w:leftChars="0" w:right="0" w:rightChars="0"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毕业要求</w:t>
      </w:r>
    </w:p>
    <w:p>
      <w:pPr>
        <w:pStyle w:val="12"/>
        <w:bidi w:val="0"/>
        <w:rPr>
          <w:rFonts w:hint="eastAsia"/>
          <w:lang w:eastAsia="zh-CN"/>
        </w:rPr>
      </w:pPr>
      <w:r>
        <w:rPr>
          <w:rFonts w:hint="eastAsia"/>
          <w:lang w:eastAsia="zh-CN"/>
        </w:rPr>
        <w:t>1.学分要求</w:t>
      </w:r>
    </w:p>
    <w:p>
      <w:pPr>
        <w:pStyle w:val="12"/>
        <w:bidi w:val="0"/>
        <w:rPr>
          <w:rFonts w:hint="eastAsia"/>
          <w:lang w:eastAsia="zh-CN"/>
        </w:rPr>
      </w:pPr>
      <w:r>
        <w:rPr>
          <w:rFonts w:hint="eastAsia"/>
          <w:lang w:eastAsia="zh-CN"/>
        </w:rPr>
        <w:t>修完规定的所有课程 (含实践教学环节)，完成公共基础课程、专业课程、集中实践教学的课程学习，成绩合格，达</w:t>
      </w:r>
      <w:r>
        <w:rPr>
          <w:rFonts w:hint="eastAsia"/>
          <w:lang w:val="en-US" w:eastAsia="zh-CN"/>
        </w:rPr>
        <w:t>150.5</w:t>
      </w:r>
      <w:r>
        <w:rPr>
          <w:rFonts w:hint="eastAsia"/>
          <w:lang w:eastAsia="zh-CN"/>
        </w:rPr>
        <w:t>学分以上。其中专业必修课程、顶岗（跟岗）实习、劳动教育为不可替代学分。</w:t>
      </w:r>
    </w:p>
    <w:p>
      <w:pPr>
        <w:pStyle w:val="12"/>
        <w:bidi w:val="0"/>
        <w:rPr>
          <w:rFonts w:hint="eastAsia"/>
          <w:lang w:eastAsia="zh-CN"/>
        </w:rPr>
      </w:pPr>
      <w:r>
        <w:rPr>
          <w:rFonts w:hint="eastAsia"/>
          <w:lang w:eastAsia="zh-CN"/>
        </w:rPr>
        <w:t>2.职业资格（说明：（职业技能）证书要求至少获得</w:t>
      </w:r>
      <w:r>
        <w:rPr>
          <w:rFonts w:hint="eastAsia"/>
          <w:lang w:val="en-US" w:eastAsia="zh-CN"/>
        </w:rPr>
        <w:t>1个</w:t>
      </w:r>
      <w:r>
        <w:rPr>
          <w:rFonts w:hint="eastAsia"/>
          <w:lang w:eastAsia="zh-CN"/>
        </w:rPr>
        <w:t>）</w:t>
      </w:r>
    </w:p>
    <w:p>
      <w:pPr>
        <w:pStyle w:val="12"/>
        <w:bidi w:val="0"/>
        <w:rPr>
          <w:rFonts w:hint="eastAsia"/>
          <w:lang w:val="en-US" w:eastAsia="zh-CN"/>
        </w:rPr>
      </w:pPr>
      <w:r>
        <w:rPr>
          <w:rFonts w:hint="eastAsia"/>
          <w:lang w:eastAsia="zh-CN"/>
        </w:rPr>
        <w:t>为适应国家职业教育“1+X”证书制度试点要求，进一步发挥好学历证书作用，夯实学生可持续发展基础，鼓励职业院校学生在获得学历证书的同时，积极取得多类职业资格（职业技能）等级证书，拓展就业创业本领。</w:t>
      </w:r>
    </w:p>
    <w:p>
      <w:pPr>
        <w:spacing w:line="320" w:lineRule="exact"/>
        <w:jc w:val="center"/>
        <w:rPr>
          <w:rFonts w:hint="eastAsia" w:ascii="宋体" w:hAnsi="宋体" w:eastAsia="宋体" w:cs="宋体"/>
          <w:sz w:val="24"/>
          <w:szCs w:val="24"/>
          <w:lang w:eastAsia="zh-CN"/>
        </w:rPr>
      </w:pPr>
      <w:r>
        <w:rPr>
          <w:rFonts w:hint="eastAsia" w:ascii="仿宋" w:hAnsi="仿宋" w:eastAsia="仿宋" w:cs="仿宋"/>
          <w:color w:val="000000"/>
          <w:sz w:val="24"/>
          <w:szCs w:val="24"/>
          <w:lang w:val="en-US" w:eastAsia="zh-CN"/>
        </w:rPr>
        <w:t>表7：</w:t>
      </w:r>
      <w:r>
        <w:rPr>
          <w:rFonts w:hint="eastAsia" w:ascii="仿宋" w:hAnsi="仿宋" w:eastAsia="仿宋" w:cs="仿宋"/>
          <w:color w:val="000000"/>
          <w:sz w:val="24"/>
          <w:szCs w:val="24"/>
          <w:lang w:eastAsia="zh-CN"/>
        </w:rPr>
        <w:t>职业资格（职业技能）等级证书</w:t>
      </w:r>
    </w:p>
    <w:tbl>
      <w:tblPr>
        <w:tblStyle w:val="9"/>
        <w:tblW w:w="86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2947"/>
        <w:gridCol w:w="2597"/>
        <w:gridCol w:w="2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37" w:type="dxa"/>
            <w:noWrap w:val="0"/>
            <w:vAlign w:val="center"/>
          </w:tcPr>
          <w:p>
            <w:pPr>
              <w:pStyle w:val="13"/>
              <w:bidi w:val="0"/>
              <w:rPr>
                <w:rFonts w:hint="eastAsia"/>
              </w:rPr>
            </w:pPr>
            <w:r>
              <w:rPr>
                <w:rFonts w:hint="eastAsia"/>
              </w:rPr>
              <w:t>序号</w:t>
            </w:r>
          </w:p>
        </w:tc>
        <w:tc>
          <w:tcPr>
            <w:tcW w:w="2947" w:type="dxa"/>
            <w:noWrap w:val="0"/>
            <w:vAlign w:val="center"/>
          </w:tcPr>
          <w:p>
            <w:pPr>
              <w:pStyle w:val="13"/>
              <w:bidi w:val="0"/>
              <w:rPr>
                <w:rFonts w:hint="eastAsia"/>
              </w:rPr>
            </w:pPr>
            <w:r>
              <w:rPr>
                <w:rFonts w:hint="eastAsia"/>
              </w:rPr>
              <w:t>证书名称</w:t>
            </w:r>
          </w:p>
        </w:tc>
        <w:tc>
          <w:tcPr>
            <w:tcW w:w="2597" w:type="dxa"/>
            <w:noWrap w:val="0"/>
            <w:vAlign w:val="center"/>
          </w:tcPr>
          <w:p>
            <w:pPr>
              <w:pStyle w:val="13"/>
              <w:bidi w:val="0"/>
              <w:rPr>
                <w:rFonts w:hint="eastAsia"/>
              </w:rPr>
            </w:pPr>
            <w:r>
              <w:rPr>
                <w:rFonts w:hint="eastAsia"/>
              </w:rPr>
              <w:t>颁发单位</w:t>
            </w:r>
          </w:p>
        </w:tc>
        <w:tc>
          <w:tcPr>
            <w:tcW w:w="2496" w:type="dxa"/>
            <w:noWrap w:val="0"/>
            <w:vAlign w:val="center"/>
          </w:tcPr>
          <w:p>
            <w:pPr>
              <w:pStyle w:val="13"/>
              <w:bidi w:val="0"/>
              <w:rPr>
                <w:rFonts w:hint="eastAsia"/>
              </w:rPr>
            </w:pPr>
            <w:r>
              <w:rPr>
                <w:rFonts w:hint="eastAsia"/>
              </w:rPr>
              <w:t>置换课程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637" w:type="dxa"/>
            <w:noWrap w:val="0"/>
            <w:vAlign w:val="center"/>
          </w:tcPr>
          <w:p>
            <w:pPr>
              <w:pStyle w:val="13"/>
              <w:bidi w:val="0"/>
              <w:rPr>
                <w:rFonts w:hint="eastAsia"/>
              </w:rPr>
            </w:pPr>
            <w:r>
              <w:rPr>
                <w:rFonts w:hint="eastAsia"/>
              </w:rPr>
              <w:t>1</w:t>
            </w:r>
          </w:p>
        </w:tc>
        <w:tc>
          <w:tcPr>
            <w:tcW w:w="294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rPr>
              <w:t>老年照护证书</w:t>
            </w:r>
          </w:p>
        </w:tc>
        <w:tc>
          <w:tcPr>
            <w:tcW w:w="259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sz w:val="18"/>
                <w:szCs w:val="18"/>
              </w:rPr>
              <w:t>中国社会福利与养老服务协会、北京中福长者文化科技有限公司</w:t>
            </w:r>
          </w:p>
        </w:tc>
        <w:tc>
          <w:tcPr>
            <w:tcW w:w="2496"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rPr>
              <w:t>基础护理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637" w:type="dxa"/>
            <w:noWrap w:val="0"/>
            <w:vAlign w:val="center"/>
          </w:tcPr>
          <w:p>
            <w:pPr>
              <w:pStyle w:val="13"/>
              <w:bidi w:val="0"/>
              <w:rPr>
                <w:rFonts w:hint="eastAsia"/>
              </w:rPr>
            </w:pPr>
            <w:r>
              <w:rPr>
                <w:rFonts w:hint="eastAsia"/>
              </w:rPr>
              <w:t>2</w:t>
            </w:r>
          </w:p>
        </w:tc>
        <w:tc>
          <w:tcPr>
            <w:tcW w:w="294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rPr>
              <w:t>母婴护理证书</w:t>
            </w:r>
          </w:p>
        </w:tc>
        <w:tc>
          <w:tcPr>
            <w:tcW w:w="259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sz w:val="21"/>
                <w:szCs w:val="21"/>
              </w:rPr>
              <w:t>济南阳光大姐服务有限责任公司</w:t>
            </w:r>
          </w:p>
        </w:tc>
        <w:tc>
          <w:tcPr>
            <w:tcW w:w="2496"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rPr>
              <w:t>妇产科护理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637" w:type="dxa"/>
            <w:noWrap w:val="0"/>
            <w:vAlign w:val="center"/>
          </w:tcPr>
          <w:p>
            <w:pPr>
              <w:pStyle w:val="13"/>
              <w:bidi w:val="0"/>
              <w:rPr>
                <w:rFonts w:hint="eastAsia"/>
              </w:rPr>
            </w:pPr>
            <w:r>
              <w:rPr>
                <w:rFonts w:hint="eastAsia"/>
              </w:rPr>
              <w:t>3</w:t>
            </w:r>
          </w:p>
        </w:tc>
        <w:tc>
          <w:tcPr>
            <w:tcW w:w="294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rPr>
              <w:t>育婴师</w:t>
            </w:r>
          </w:p>
        </w:tc>
        <w:tc>
          <w:tcPr>
            <w:tcW w:w="259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sz w:val="21"/>
                <w:szCs w:val="21"/>
              </w:rPr>
              <w:t>中华人民共和国人力资源与社会保障部</w:t>
            </w:r>
          </w:p>
        </w:tc>
        <w:tc>
          <w:tcPr>
            <w:tcW w:w="2496"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rPr>
              <w:t>妇产科护理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637" w:type="dxa"/>
            <w:noWrap w:val="0"/>
            <w:vAlign w:val="center"/>
          </w:tcPr>
          <w:p>
            <w:pPr>
              <w:pStyle w:val="13"/>
              <w:bidi w:val="0"/>
              <w:rPr>
                <w:rFonts w:hint="eastAsia"/>
              </w:rPr>
            </w:pPr>
            <w:r>
              <w:rPr>
                <w:rFonts w:hint="eastAsia"/>
              </w:rPr>
              <w:t>4</w:t>
            </w:r>
          </w:p>
        </w:tc>
        <w:tc>
          <w:tcPr>
            <w:tcW w:w="294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lang w:eastAsia="zh-CN"/>
              </w:rPr>
            </w:pPr>
            <w:r>
              <w:rPr>
                <w:rFonts w:hint="eastAsia"/>
                <w:lang w:eastAsia="zh-CN"/>
              </w:rPr>
              <w:t>健康管理师证书</w:t>
            </w:r>
          </w:p>
        </w:tc>
        <w:tc>
          <w:tcPr>
            <w:tcW w:w="259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sz w:val="20"/>
                <w:szCs w:val="20"/>
              </w:rPr>
              <w:t>中华人民共和国国家卫生健康委人才交流服务中心</w:t>
            </w:r>
          </w:p>
        </w:tc>
        <w:tc>
          <w:tcPr>
            <w:tcW w:w="2496"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lang w:eastAsia="zh-CN"/>
              </w:rPr>
            </w:pPr>
            <w:r>
              <w:rPr>
                <w:rFonts w:hint="eastAsia"/>
                <w:lang w:eastAsia="zh-CN"/>
              </w:rPr>
              <w:t>健康评估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exact"/>
        </w:trPr>
        <w:tc>
          <w:tcPr>
            <w:tcW w:w="637" w:type="dxa"/>
            <w:noWrap w:val="0"/>
            <w:vAlign w:val="center"/>
          </w:tcPr>
          <w:p>
            <w:pPr>
              <w:pStyle w:val="13"/>
              <w:bidi w:val="0"/>
              <w:rPr>
                <w:rFonts w:hint="eastAsia"/>
              </w:rPr>
            </w:pPr>
            <w:r>
              <w:rPr>
                <w:rFonts w:hint="eastAsia"/>
              </w:rPr>
              <w:t>5</w:t>
            </w:r>
          </w:p>
        </w:tc>
        <w:tc>
          <w:tcPr>
            <w:tcW w:w="294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rPr>
              <w:t>失智老年人照护证书</w:t>
            </w:r>
          </w:p>
        </w:tc>
        <w:tc>
          <w:tcPr>
            <w:tcW w:w="2597"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sz w:val="21"/>
                <w:szCs w:val="21"/>
              </w:rPr>
              <w:t>北京中民福祉教育科技有限责任公司</w:t>
            </w:r>
          </w:p>
        </w:tc>
        <w:tc>
          <w:tcPr>
            <w:tcW w:w="2496"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rPr>
              <w:t>急危重症护理</w:t>
            </w:r>
          </w:p>
        </w:tc>
      </w:tr>
    </w:tbl>
    <w:p>
      <w:pPr>
        <w:pStyle w:val="12"/>
        <w:numPr>
          <w:ilvl w:val="0"/>
          <w:numId w:val="9"/>
        </w:numPr>
        <w:bidi w:val="0"/>
        <w:rPr>
          <w:rFonts w:hint="eastAsia"/>
          <w:lang w:val="en-US" w:eastAsia="zh-CN"/>
        </w:rPr>
      </w:pPr>
      <w:r>
        <w:rPr>
          <w:rFonts w:hint="eastAsia"/>
          <w:lang w:val="en-US" w:eastAsia="zh-CN"/>
        </w:rPr>
        <w:t>实习要求</w:t>
      </w:r>
    </w:p>
    <w:p>
      <w:pPr>
        <w:pStyle w:val="12"/>
        <w:bidi w:val="0"/>
        <w:rPr>
          <w:rFonts w:hint="eastAsia" w:ascii="宋体" w:hAnsi="宋体" w:eastAsia="宋体" w:cs="宋体"/>
          <w:b/>
          <w:bCs/>
          <w:spacing w:val="12"/>
          <w:sz w:val="30"/>
          <w:szCs w:val="30"/>
          <w:lang w:val="en-US" w:eastAsia="zh-CN"/>
        </w:rPr>
      </w:pPr>
      <w:r>
        <w:rPr>
          <w:rFonts w:hint="eastAsia"/>
          <w:lang w:val="en-US" w:eastAsia="zh-CN"/>
        </w:rPr>
        <w:t>完成规定实习学分，实习考核综合成绩合格。</w:t>
      </w:r>
    </w:p>
    <w:p>
      <w:pPr>
        <w:pStyle w:val="14"/>
        <w:bidi w:val="0"/>
        <w:jc w:val="center"/>
        <w:rPr>
          <w:rFonts w:hint="eastAsia" w:ascii="宋体" w:hAnsi="宋体" w:eastAsia="宋体" w:cs="宋体"/>
          <w:lang w:eastAsia="zh-CN"/>
        </w:rPr>
      </w:pPr>
      <w:r>
        <w:rPr>
          <w:rFonts w:hint="eastAsia" w:ascii="宋体" w:hAnsi="宋体" w:eastAsia="宋体" w:cs="宋体"/>
          <w:lang w:val="en-US" w:eastAsia="zh-CN"/>
        </w:rPr>
        <w:t>附表1：</w:t>
      </w:r>
      <w:r>
        <w:rPr>
          <w:rFonts w:hint="eastAsia" w:ascii="宋体" w:hAnsi="宋体" w:cs="宋体"/>
          <w:lang w:val="en-US" w:eastAsia="zh-CN"/>
        </w:rPr>
        <w:t>护理</w:t>
      </w:r>
      <w:r>
        <w:rPr>
          <w:rFonts w:hint="eastAsia" w:ascii="宋体" w:hAnsi="宋体" w:eastAsia="宋体" w:cs="宋体"/>
          <w:lang w:eastAsia="zh-CN"/>
        </w:rPr>
        <w:t>专业人才培养方案</w:t>
      </w:r>
      <w:r>
        <w:rPr>
          <w:rFonts w:hint="eastAsia" w:ascii="宋体" w:hAnsi="宋体" w:eastAsia="宋体" w:cs="宋体"/>
          <w:lang w:val="en-US" w:eastAsia="zh-CN"/>
        </w:rPr>
        <w:t>修订</w:t>
      </w:r>
      <w:r>
        <w:rPr>
          <w:rFonts w:hint="eastAsia" w:ascii="宋体" w:hAnsi="宋体" w:eastAsia="宋体" w:cs="宋体"/>
          <w:lang w:eastAsia="zh-CN"/>
        </w:rPr>
        <w:t>审批表</w:t>
      </w:r>
    </w:p>
    <w:tbl>
      <w:tblPr>
        <w:tblStyle w:val="9"/>
        <w:tblW w:w="5827" w:type="pct"/>
        <w:tblInd w:w="-64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967"/>
        <w:gridCol w:w="1485"/>
        <w:gridCol w:w="1388"/>
        <w:gridCol w:w="1213"/>
        <w:gridCol w:w="27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99" w:type="pct"/>
            <w:noWrap w:val="0"/>
            <w:vAlign w:val="center"/>
          </w:tcPr>
          <w:p>
            <w:pPr>
              <w:pStyle w:val="15"/>
              <w:bidi w:val="0"/>
              <w:jc w:val="center"/>
              <w:rPr>
                <w:sz w:val="24"/>
                <w:szCs w:val="24"/>
              </w:rPr>
            </w:pPr>
            <w:r>
              <w:rPr>
                <w:rFonts w:hint="eastAsia"/>
                <w:sz w:val="24"/>
                <w:szCs w:val="24"/>
              </w:rPr>
              <w:t>专业名称</w:t>
            </w:r>
          </w:p>
        </w:tc>
        <w:tc>
          <w:tcPr>
            <w:tcW w:w="942" w:type="pct"/>
            <w:noWrap w:val="0"/>
            <w:vAlign w:val="center"/>
          </w:tcPr>
          <w:p>
            <w:pPr>
              <w:pStyle w:val="15"/>
              <w:bidi w:val="0"/>
              <w:rPr>
                <w:rFonts w:hint="default"/>
                <w:sz w:val="24"/>
                <w:szCs w:val="24"/>
                <w:lang w:val="en-US" w:eastAsia="zh-CN"/>
              </w:rPr>
            </w:pPr>
            <w:r>
              <w:rPr>
                <w:rFonts w:hint="eastAsia"/>
                <w:sz w:val="24"/>
                <w:szCs w:val="24"/>
                <w:lang w:val="en-US" w:eastAsia="zh-CN"/>
              </w:rPr>
              <w:t xml:space="preserve"> 护理 </w:t>
            </w:r>
          </w:p>
        </w:tc>
        <w:tc>
          <w:tcPr>
            <w:tcW w:w="711" w:type="pct"/>
            <w:noWrap w:val="0"/>
            <w:vAlign w:val="center"/>
          </w:tcPr>
          <w:p>
            <w:pPr>
              <w:pStyle w:val="15"/>
              <w:bidi w:val="0"/>
              <w:rPr>
                <w:sz w:val="24"/>
                <w:szCs w:val="24"/>
              </w:rPr>
            </w:pPr>
            <w:r>
              <w:rPr>
                <w:rFonts w:hint="eastAsia"/>
                <w:sz w:val="24"/>
                <w:szCs w:val="24"/>
              </w:rPr>
              <w:t>培养层次</w:t>
            </w:r>
          </w:p>
        </w:tc>
        <w:tc>
          <w:tcPr>
            <w:tcW w:w="664" w:type="pct"/>
            <w:noWrap w:val="0"/>
            <w:vAlign w:val="center"/>
          </w:tcPr>
          <w:p>
            <w:pPr>
              <w:pStyle w:val="15"/>
              <w:bidi w:val="0"/>
              <w:rPr>
                <w:rFonts w:hint="eastAsia"/>
                <w:sz w:val="24"/>
                <w:szCs w:val="24"/>
                <w:lang w:eastAsia="zh-CN"/>
              </w:rPr>
            </w:pPr>
            <w:r>
              <w:rPr>
                <w:rFonts w:hint="eastAsia"/>
                <w:sz w:val="24"/>
                <w:szCs w:val="24"/>
                <w:lang w:eastAsia="zh-CN"/>
              </w:rPr>
              <w:t>专科</w:t>
            </w:r>
          </w:p>
        </w:tc>
        <w:tc>
          <w:tcPr>
            <w:tcW w:w="581" w:type="pct"/>
            <w:noWrap w:val="0"/>
            <w:vAlign w:val="center"/>
          </w:tcPr>
          <w:p>
            <w:pPr>
              <w:pStyle w:val="15"/>
              <w:bidi w:val="0"/>
              <w:rPr>
                <w:sz w:val="24"/>
                <w:szCs w:val="24"/>
              </w:rPr>
            </w:pPr>
            <w:r>
              <w:rPr>
                <w:rFonts w:hint="eastAsia"/>
                <w:sz w:val="24"/>
                <w:szCs w:val="24"/>
              </w:rPr>
              <w:t>专业代码</w:t>
            </w:r>
          </w:p>
        </w:tc>
        <w:tc>
          <w:tcPr>
            <w:tcW w:w="1300" w:type="pct"/>
            <w:noWrap w:val="0"/>
            <w:vAlign w:val="center"/>
          </w:tcPr>
          <w:p>
            <w:pPr>
              <w:pStyle w:val="15"/>
              <w:bidi w:val="0"/>
              <w:rPr>
                <w:rFonts w:hint="default"/>
                <w:sz w:val="24"/>
                <w:szCs w:val="24"/>
                <w:lang w:val="en-US" w:eastAsia="zh-CN"/>
              </w:rPr>
            </w:pPr>
            <w:r>
              <w:rPr>
                <w:rFonts w:hint="eastAsia"/>
                <w:sz w:val="24"/>
                <w:szCs w:val="24"/>
                <w:lang w:val="en-US" w:eastAsia="zh-CN"/>
              </w:rPr>
              <w:t xml:space="preserve"> 720201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99" w:type="pct"/>
            <w:noWrap w:val="0"/>
            <w:vAlign w:val="center"/>
          </w:tcPr>
          <w:p>
            <w:pPr>
              <w:pStyle w:val="15"/>
              <w:bidi w:val="0"/>
              <w:jc w:val="center"/>
              <w:rPr>
                <w:rFonts w:hint="eastAsia"/>
                <w:sz w:val="24"/>
                <w:szCs w:val="24"/>
                <w:lang w:val="en-US" w:eastAsia="zh-CN"/>
              </w:rPr>
            </w:pPr>
            <w:r>
              <w:rPr>
                <w:rFonts w:hint="eastAsia"/>
                <w:sz w:val="24"/>
                <w:szCs w:val="24"/>
                <w:lang w:val="en-US" w:eastAsia="zh-CN"/>
              </w:rPr>
              <w:t>专业负责人</w:t>
            </w:r>
          </w:p>
        </w:tc>
        <w:tc>
          <w:tcPr>
            <w:tcW w:w="1654" w:type="pct"/>
            <w:gridSpan w:val="2"/>
            <w:noWrap w:val="0"/>
            <w:vAlign w:val="center"/>
          </w:tcPr>
          <w:p>
            <w:pPr>
              <w:pStyle w:val="15"/>
              <w:bidi w:val="0"/>
              <w:rPr>
                <w:rFonts w:hint="default"/>
                <w:sz w:val="24"/>
                <w:szCs w:val="24"/>
                <w:lang w:val="en-US" w:eastAsia="zh-CN"/>
              </w:rPr>
            </w:pPr>
            <w:r>
              <w:rPr>
                <w:rFonts w:hint="eastAsia"/>
                <w:sz w:val="24"/>
                <w:szCs w:val="24"/>
                <w:lang w:val="en-US" w:eastAsia="zh-CN"/>
              </w:rPr>
              <w:t xml:space="preserve">周文婷  </w:t>
            </w:r>
          </w:p>
        </w:tc>
        <w:tc>
          <w:tcPr>
            <w:tcW w:w="664" w:type="pct"/>
            <w:noWrap w:val="0"/>
            <w:vAlign w:val="center"/>
          </w:tcPr>
          <w:p>
            <w:pPr>
              <w:pStyle w:val="15"/>
              <w:bidi w:val="0"/>
              <w:rPr>
                <w:rFonts w:hint="eastAsia"/>
                <w:sz w:val="24"/>
                <w:szCs w:val="24"/>
                <w:lang w:eastAsia="zh-CN"/>
              </w:rPr>
            </w:pPr>
            <w:r>
              <w:rPr>
                <w:rFonts w:hint="eastAsia"/>
                <w:sz w:val="24"/>
                <w:szCs w:val="24"/>
                <w:lang w:val="en-US" w:eastAsia="zh-CN"/>
              </w:rPr>
              <w:t>修订</w:t>
            </w:r>
            <w:r>
              <w:rPr>
                <w:rFonts w:hint="eastAsia"/>
                <w:sz w:val="24"/>
                <w:szCs w:val="24"/>
                <w:lang w:eastAsia="zh-CN"/>
              </w:rPr>
              <w:t>时间</w:t>
            </w:r>
          </w:p>
        </w:tc>
        <w:tc>
          <w:tcPr>
            <w:tcW w:w="1881" w:type="pct"/>
            <w:gridSpan w:val="2"/>
            <w:noWrap w:val="0"/>
            <w:vAlign w:val="center"/>
          </w:tcPr>
          <w:p>
            <w:pPr>
              <w:pStyle w:val="15"/>
              <w:bidi w:val="0"/>
              <w:rPr>
                <w:rFonts w:hint="default"/>
                <w:sz w:val="24"/>
                <w:szCs w:val="24"/>
                <w:lang w:val="en-US" w:eastAsia="zh-CN"/>
              </w:rPr>
            </w:pPr>
            <w:r>
              <w:rPr>
                <w:rFonts w:hint="eastAsia"/>
                <w:sz w:val="24"/>
                <w:szCs w:val="24"/>
                <w:lang w:val="en-US" w:eastAsia="zh-CN"/>
              </w:rPr>
              <w:t xml:space="preserve">  2023.8.10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42" w:hRule="atLeast"/>
        </w:trPr>
        <w:tc>
          <w:tcPr>
            <w:tcW w:w="799" w:type="pct"/>
            <w:tcBorders>
              <w:top w:val="single" w:color="auto" w:sz="4" w:space="0"/>
              <w:bottom w:val="single" w:color="auto" w:sz="4" w:space="0"/>
            </w:tcBorders>
            <w:noWrap w:val="0"/>
            <w:vAlign w:val="center"/>
          </w:tcPr>
          <w:p>
            <w:pPr>
              <w:pStyle w:val="15"/>
              <w:bidi w:val="0"/>
              <w:rPr>
                <w:sz w:val="24"/>
                <w:szCs w:val="24"/>
                <w:lang w:eastAsia="zh-CN"/>
              </w:rPr>
            </w:pPr>
            <w:r>
              <w:rPr>
                <w:rFonts w:hint="eastAsia"/>
                <w:sz w:val="24"/>
                <w:szCs w:val="24"/>
                <w:lang w:val="en-US" w:eastAsia="zh-CN"/>
              </w:rPr>
              <w:t>修订</w:t>
            </w:r>
            <w:r>
              <w:rPr>
                <w:rFonts w:hint="eastAsia"/>
                <w:sz w:val="24"/>
                <w:szCs w:val="24"/>
                <w:lang w:eastAsia="zh-CN"/>
              </w:rPr>
              <w:t>理由</w:t>
            </w:r>
          </w:p>
        </w:tc>
        <w:tc>
          <w:tcPr>
            <w:tcW w:w="4200" w:type="pct"/>
            <w:gridSpan w:val="5"/>
            <w:tcBorders>
              <w:top w:val="single" w:color="auto" w:sz="4" w:space="0"/>
              <w:bottom w:val="single" w:color="auto" w:sz="4" w:space="0"/>
            </w:tcBorders>
            <w:noWrap w:val="0"/>
            <w:vAlign w:val="center"/>
          </w:tcPr>
          <w:p>
            <w:pPr>
              <w:pStyle w:val="15"/>
              <w:bidi w:val="0"/>
              <w:jc w:val="both"/>
              <w:rPr>
                <w:rFonts w:hint="eastAsia"/>
                <w:sz w:val="24"/>
                <w:szCs w:val="24"/>
                <w:lang w:val="en-US" w:eastAsia="zh-CN"/>
              </w:rPr>
            </w:pPr>
            <w:r>
              <w:rPr>
                <w:rFonts w:hint="eastAsia"/>
                <w:sz w:val="24"/>
                <w:szCs w:val="24"/>
                <w:lang w:val="en-US" w:eastAsia="zh-CN"/>
              </w:rPr>
              <w:t>1.指导思想：新版人才培养方案编制依据《中华人民共和国职业教育法》和《教育部关于职业院校专业人才培养方案制订与实施工作的指导意见》教职成【2019】13号、61号文件精神，按照国家相关中等职业教育标准，结合学校特点,通过专业调研，优化课程设置,进行2022版人才培养方案新修订。</w:t>
            </w:r>
          </w:p>
          <w:p>
            <w:pPr>
              <w:pStyle w:val="15"/>
              <w:bidi w:val="0"/>
              <w:jc w:val="both"/>
              <w:rPr>
                <w:rFonts w:hint="default"/>
                <w:sz w:val="24"/>
                <w:szCs w:val="24"/>
                <w:lang w:val="en-US" w:eastAsia="zh-CN"/>
              </w:rPr>
            </w:pPr>
            <w:r>
              <w:rPr>
                <w:rFonts w:hint="eastAsia"/>
                <w:sz w:val="24"/>
                <w:szCs w:val="24"/>
                <w:lang w:val="en-US" w:eastAsia="zh-CN"/>
              </w:rPr>
              <w:t>2.培养目标：具有良好职业素养和专业技术能力，并能考取相关证书，实现“教学标准与岗位标准对接，教学内容与岗位工作的对接，实训课程与临床医院对接，学历证书与职业资格证书对接，素质教育与职业道德对接”，培养高素质技术技能人才。</w:t>
            </w:r>
          </w:p>
          <w:p>
            <w:pPr>
              <w:pStyle w:val="15"/>
              <w:bidi w:val="0"/>
              <w:jc w:val="both"/>
              <w:rPr>
                <w:rFonts w:hint="eastAsia"/>
                <w:sz w:val="24"/>
                <w:szCs w:val="24"/>
                <w:lang w:val="en-US" w:eastAsia="zh-CN"/>
              </w:rPr>
            </w:pPr>
            <w:r>
              <w:rPr>
                <w:rFonts w:hint="eastAsia"/>
                <w:sz w:val="24"/>
                <w:szCs w:val="24"/>
                <w:lang w:val="en-US" w:eastAsia="zh-CN"/>
              </w:rPr>
              <w:t>3.特色建设：体现具有专业特设建设的以教师为主导，以学生为主体，德育为先导，以能力为本位，以校企合作共育为契入点，注重学生实际工作能力培养，实现理论实践一体化教学适用的人才培养新方案。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799" w:type="pct"/>
            <w:tcBorders>
              <w:top w:val="single" w:color="auto" w:sz="4" w:space="0"/>
              <w:bottom w:val="single" w:color="auto" w:sz="4" w:space="0"/>
            </w:tcBorders>
            <w:noWrap w:val="0"/>
            <w:vAlign w:val="center"/>
          </w:tcPr>
          <w:p>
            <w:pPr>
              <w:pStyle w:val="15"/>
              <w:bidi w:val="0"/>
              <w:rPr>
                <w:rFonts w:hint="eastAsia"/>
                <w:sz w:val="24"/>
                <w:szCs w:val="24"/>
                <w:lang w:eastAsia="zh-CN"/>
              </w:rPr>
            </w:pPr>
            <w:r>
              <w:rPr>
                <w:rFonts w:hint="eastAsia"/>
                <w:sz w:val="24"/>
                <w:szCs w:val="24"/>
                <w:lang w:eastAsia="zh-CN"/>
              </w:rPr>
              <w:t>院部专业教学指导委员审议意见</w:t>
            </w:r>
          </w:p>
        </w:tc>
        <w:tc>
          <w:tcPr>
            <w:tcW w:w="4200" w:type="pct"/>
            <w:gridSpan w:val="5"/>
            <w:tcBorders>
              <w:top w:val="single" w:color="auto" w:sz="4" w:space="0"/>
              <w:bottom w:val="single" w:color="auto" w:sz="4" w:space="0"/>
            </w:tcBorders>
            <w:noWrap w:val="0"/>
            <w:vAlign w:val="center"/>
          </w:tcPr>
          <w:p>
            <w:pPr>
              <w:pStyle w:val="15"/>
              <w:bidi w:val="0"/>
              <w:rPr>
                <w:rFonts w:hint="eastAsia"/>
                <w:sz w:val="24"/>
                <w:szCs w:val="24"/>
                <w:lang w:eastAsia="zh-CN"/>
              </w:rPr>
            </w:pPr>
          </w:p>
          <w:p>
            <w:pPr>
              <w:pStyle w:val="15"/>
              <w:bidi w:val="0"/>
              <w:rPr>
                <w:rFonts w:hint="eastAsia"/>
                <w:sz w:val="24"/>
                <w:szCs w:val="24"/>
                <w:lang w:eastAsia="zh-CN"/>
              </w:rPr>
            </w:pPr>
          </w:p>
          <w:p>
            <w:pPr>
              <w:pStyle w:val="15"/>
              <w:bidi w:val="0"/>
              <w:rPr>
                <w:rFonts w:hint="default"/>
                <w:sz w:val="24"/>
                <w:szCs w:val="24"/>
                <w:lang w:val="en-US" w:eastAsia="zh-CN"/>
              </w:rPr>
            </w:pPr>
            <w:r>
              <w:rPr>
                <w:rFonts w:hint="eastAsia"/>
                <w:sz w:val="24"/>
                <w:szCs w:val="24"/>
                <w:lang w:eastAsia="zh-CN"/>
              </w:rPr>
              <w:t xml:space="preserve">主任委员（签章）：  </w:t>
            </w:r>
            <w:r>
              <w:rPr>
                <w:rFonts w:hint="eastAsia"/>
                <w:sz w:val="24"/>
                <w:szCs w:val="24"/>
                <w:lang w:val="en-US" w:eastAsia="zh-CN"/>
              </w:rPr>
              <w:t>xxx</w:t>
            </w:r>
          </w:p>
          <w:p>
            <w:pPr>
              <w:pStyle w:val="15"/>
              <w:bidi w:val="0"/>
              <w:rPr>
                <w:sz w:val="24"/>
                <w:szCs w:val="24"/>
                <w:lang w:eastAsia="zh-CN"/>
              </w:rPr>
            </w:pPr>
          </w:p>
          <w:p>
            <w:pPr>
              <w:pStyle w:val="15"/>
              <w:bidi w:val="0"/>
              <w:rPr>
                <w:rFonts w:hint="eastAsia"/>
                <w:sz w:val="24"/>
                <w:szCs w:val="24"/>
                <w:lang w:eastAsia="zh-CN"/>
              </w:rPr>
            </w:pP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 xml:space="preserve"> </w:t>
            </w:r>
            <w:r>
              <w:rPr>
                <w:rFonts w:hint="eastAsia"/>
                <w:sz w:val="24"/>
                <w:szCs w:val="24"/>
                <w:lang w:val="en-US" w:eastAsia="zh-CN"/>
              </w:rPr>
              <w:t>2023</w:t>
            </w:r>
            <w:r>
              <w:rPr>
                <w:rFonts w:hint="eastAsia"/>
                <w:sz w:val="24"/>
                <w:szCs w:val="24"/>
                <w:lang w:eastAsia="zh-CN"/>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05" w:hRule="atLeast"/>
        </w:trPr>
        <w:tc>
          <w:tcPr>
            <w:tcW w:w="799" w:type="pct"/>
            <w:tcBorders>
              <w:top w:val="single" w:color="auto" w:sz="4" w:space="0"/>
              <w:bottom w:val="single" w:color="auto" w:sz="4" w:space="0"/>
            </w:tcBorders>
            <w:noWrap w:val="0"/>
            <w:vAlign w:val="center"/>
          </w:tcPr>
          <w:p>
            <w:pPr>
              <w:pStyle w:val="15"/>
              <w:bidi w:val="0"/>
              <w:rPr>
                <w:rFonts w:hint="eastAsia"/>
                <w:sz w:val="24"/>
                <w:szCs w:val="24"/>
                <w:lang w:eastAsia="zh-CN"/>
              </w:rPr>
            </w:pPr>
            <w:r>
              <w:rPr>
                <w:rFonts w:hint="eastAsia"/>
                <w:sz w:val="24"/>
                <w:szCs w:val="24"/>
                <w:lang w:eastAsia="zh-CN"/>
              </w:rPr>
              <w:t>分院审核</w:t>
            </w:r>
          </w:p>
          <w:p>
            <w:pPr>
              <w:pStyle w:val="15"/>
              <w:bidi w:val="0"/>
              <w:rPr>
                <w:rFonts w:hint="eastAsia"/>
                <w:sz w:val="24"/>
                <w:szCs w:val="24"/>
                <w:lang w:eastAsia="zh-CN"/>
              </w:rPr>
            </w:pPr>
            <w:r>
              <w:rPr>
                <w:rFonts w:hint="eastAsia"/>
                <w:sz w:val="24"/>
                <w:szCs w:val="24"/>
                <w:lang w:eastAsia="zh-CN"/>
              </w:rPr>
              <w:t>意见</w:t>
            </w:r>
          </w:p>
        </w:tc>
        <w:tc>
          <w:tcPr>
            <w:tcW w:w="4200" w:type="pct"/>
            <w:gridSpan w:val="5"/>
            <w:tcBorders>
              <w:top w:val="single" w:color="auto" w:sz="4" w:space="0"/>
              <w:bottom w:val="single" w:color="auto" w:sz="4" w:space="0"/>
            </w:tcBorders>
            <w:noWrap w:val="0"/>
            <w:vAlign w:val="center"/>
          </w:tcPr>
          <w:p>
            <w:pPr>
              <w:pStyle w:val="15"/>
              <w:bidi w:val="0"/>
              <w:rPr>
                <w:rFonts w:hint="default"/>
                <w:sz w:val="24"/>
                <w:szCs w:val="24"/>
                <w:lang w:val="en-US" w:eastAsia="zh-CN"/>
              </w:rPr>
            </w:pPr>
            <w:r>
              <w:rPr>
                <w:rFonts w:hint="eastAsia"/>
                <w:sz w:val="24"/>
                <w:szCs w:val="24"/>
                <w:lang w:val="en-US" w:eastAsia="zh-CN"/>
              </w:rPr>
              <w:t xml:space="preserve">  </w:t>
            </w:r>
            <w:r>
              <w:rPr>
                <w:rFonts w:hint="eastAsia"/>
                <w:sz w:val="24"/>
                <w:szCs w:val="24"/>
                <w:lang w:eastAsia="zh-CN"/>
              </w:rPr>
              <w:t>院</w:t>
            </w:r>
            <w:r>
              <w:rPr>
                <w:rFonts w:hint="eastAsia"/>
                <w:sz w:val="24"/>
                <w:szCs w:val="24"/>
                <w:lang w:val="en-US" w:eastAsia="zh-CN"/>
              </w:rPr>
              <w:t xml:space="preserve">  </w:t>
            </w:r>
            <w:r>
              <w:rPr>
                <w:rFonts w:hint="eastAsia"/>
                <w:sz w:val="24"/>
                <w:szCs w:val="24"/>
                <w:lang w:eastAsia="zh-CN"/>
              </w:rPr>
              <w:t xml:space="preserve">长（签章）：  </w:t>
            </w:r>
            <w:r>
              <w:rPr>
                <w:rFonts w:hint="eastAsia"/>
                <w:sz w:val="24"/>
                <w:szCs w:val="24"/>
                <w:lang w:val="en-US" w:eastAsia="zh-CN"/>
              </w:rPr>
              <w:t>xxx</w:t>
            </w:r>
          </w:p>
          <w:p>
            <w:pPr>
              <w:pStyle w:val="15"/>
              <w:bidi w:val="0"/>
              <w:jc w:val="both"/>
              <w:rPr>
                <w:rFonts w:hint="eastAsia"/>
                <w:sz w:val="24"/>
                <w:szCs w:val="24"/>
                <w:lang w:eastAsia="zh-CN"/>
              </w:rPr>
            </w:pPr>
          </w:p>
          <w:p>
            <w:pPr>
              <w:pStyle w:val="15"/>
              <w:bidi w:val="0"/>
              <w:rPr>
                <w:rFonts w:hint="eastAsia"/>
                <w:sz w:val="24"/>
                <w:szCs w:val="24"/>
                <w:lang w:eastAsia="zh-CN"/>
              </w:rPr>
            </w:pPr>
            <w:r>
              <w:rPr>
                <w:rFonts w:hint="eastAsia"/>
                <w:sz w:val="24"/>
                <w:szCs w:val="24"/>
                <w:lang w:val="en-US" w:eastAsia="zh-CN"/>
              </w:rPr>
              <w:t xml:space="preserve">                                                  2023</w:t>
            </w:r>
            <w:r>
              <w:rPr>
                <w:rFonts w:hint="eastAsia"/>
                <w:sz w:val="24"/>
                <w:szCs w:val="24"/>
                <w:lang w:eastAsia="zh-CN"/>
              </w:rPr>
              <w:t>年</w:t>
            </w:r>
            <w:r>
              <w:rPr>
                <w:rFonts w:hint="eastAsia"/>
                <w:sz w:val="24"/>
                <w:szCs w:val="24"/>
                <w:lang w:val="en-US" w:eastAsia="zh-CN"/>
              </w:rPr>
              <w:t xml:space="preserve"> </w:t>
            </w:r>
            <w:r>
              <w:rPr>
                <w:rFonts w:hint="eastAsia"/>
                <w:sz w:val="24"/>
                <w:szCs w:val="24"/>
                <w:lang w:eastAsia="zh-CN"/>
              </w:rPr>
              <w:t xml:space="preserve">  月 </w:t>
            </w:r>
            <w:r>
              <w:rPr>
                <w:rFonts w:hint="eastAsia"/>
                <w:sz w:val="24"/>
                <w:szCs w:val="24"/>
                <w:lang w:val="en-US" w:eastAsia="zh-CN"/>
              </w:rPr>
              <w:t xml:space="preserve">  </w:t>
            </w:r>
            <w:r>
              <w:rPr>
                <w:rFonts w:hint="eastAsia"/>
                <w:sz w:val="24"/>
                <w:szCs w:val="24"/>
                <w:lang w:eastAsia="zh-CN"/>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799" w:type="pct"/>
            <w:tcBorders>
              <w:top w:val="single" w:color="auto" w:sz="4" w:space="0"/>
            </w:tcBorders>
            <w:noWrap w:val="0"/>
            <w:vAlign w:val="center"/>
          </w:tcPr>
          <w:p>
            <w:pPr>
              <w:pStyle w:val="15"/>
              <w:bidi w:val="0"/>
              <w:rPr>
                <w:rFonts w:hint="eastAsia"/>
                <w:sz w:val="24"/>
                <w:szCs w:val="24"/>
              </w:rPr>
            </w:pPr>
            <w:r>
              <w:rPr>
                <w:rFonts w:hint="eastAsia"/>
                <w:sz w:val="24"/>
                <w:szCs w:val="24"/>
              </w:rPr>
              <w:t>教务处审核</w:t>
            </w:r>
          </w:p>
          <w:p>
            <w:pPr>
              <w:pStyle w:val="15"/>
              <w:bidi w:val="0"/>
              <w:rPr>
                <w:sz w:val="24"/>
                <w:szCs w:val="24"/>
              </w:rPr>
            </w:pPr>
            <w:r>
              <w:rPr>
                <w:rFonts w:hint="eastAsia"/>
                <w:sz w:val="24"/>
                <w:szCs w:val="24"/>
              </w:rPr>
              <w:t>意见</w:t>
            </w:r>
          </w:p>
        </w:tc>
        <w:tc>
          <w:tcPr>
            <w:tcW w:w="4200" w:type="pct"/>
            <w:gridSpan w:val="5"/>
            <w:tcBorders>
              <w:top w:val="single" w:color="auto" w:sz="4" w:space="0"/>
            </w:tcBorders>
            <w:noWrap w:val="0"/>
            <w:vAlign w:val="center"/>
          </w:tcPr>
          <w:p>
            <w:pPr>
              <w:pStyle w:val="15"/>
              <w:bidi w:val="0"/>
              <w:jc w:val="both"/>
              <w:rPr>
                <w:rFonts w:hint="eastAsia"/>
                <w:sz w:val="24"/>
                <w:szCs w:val="24"/>
                <w:lang w:eastAsia="zh-CN"/>
              </w:rPr>
            </w:pPr>
          </w:p>
          <w:p>
            <w:pPr>
              <w:pStyle w:val="15"/>
              <w:bidi w:val="0"/>
              <w:rPr>
                <w:rFonts w:hint="default"/>
                <w:sz w:val="24"/>
                <w:szCs w:val="24"/>
                <w:lang w:val="en-US" w:eastAsia="zh-CN"/>
              </w:rPr>
            </w:pPr>
            <w:r>
              <w:rPr>
                <w:rFonts w:hint="eastAsia"/>
                <w:sz w:val="24"/>
                <w:szCs w:val="24"/>
                <w:lang w:eastAsia="zh-CN"/>
              </w:rPr>
              <w:t xml:space="preserve">教务处长（签章）：  </w:t>
            </w:r>
            <w:r>
              <w:rPr>
                <w:rFonts w:hint="eastAsia"/>
                <w:sz w:val="24"/>
                <w:szCs w:val="24"/>
                <w:lang w:val="en-US" w:eastAsia="zh-CN"/>
              </w:rPr>
              <w:t>xxx</w:t>
            </w:r>
          </w:p>
          <w:p>
            <w:pPr>
              <w:pStyle w:val="15"/>
              <w:bidi w:val="0"/>
              <w:jc w:val="both"/>
              <w:rPr>
                <w:sz w:val="24"/>
                <w:szCs w:val="24"/>
                <w:lang w:eastAsia="zh-CN"/>
              </w:rPr>
            </w:pPr>
          </w:p>
          <w:p>
            <w:pPr>
              <w:pStyle w:val="15"/>
              <w:bidi w:val="0"/>
              <w:rPr>
                <w:rFonts w:hint="default"/>
                <w:sz w:val="24"/>
                <w:szCs w:val="24"/>
                <w:lang w:val="en-US" w:eastAsia="zh-CN"/>
              </w:rPr>
            </w:pPr>
            <w:r>
              <w:rPr>
                <w:rFonts w:hint="eastAsia"/>
                <w:sz w:val="24"/>
                <w:szCs w:val="24"/>
                <w:lang w:eastAsia="zh-CN"/>
              </w:rPr>
              <w:t xml:space="preserve">                                         </w:t>
            </w:r>
            <w:r>
              <w:rPr>
                <w:rFonts w:hint="eastAsia"/>
                <w:sz w:val="24"/>
                <w:szCs w:val="24"/>
                <w:lang w:val="en-US" w:eastAsia="zh-CN"/>
              </w:rPr>
              <w:t xml:space="preserve">          2023</w:t>
            </w:r>
            <w:r>
              <w:rPr>
                <w:rFonts w:hint="eastAsia"/>
                <w:sz w:val="24"/>
                <w:szCs w:val="24"/>
                <w:lang w:eastAsia="zh-CN"/>
              </w:rPr>
              <w:t>年  月    日</w:t>
            </w:r>
            <w:r>
              <w:rPr>
                <w:rFonts w:hint="eastAsia"/>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99" w:type="pct"/>
            <w:noWrap w:val="0"/>
            <w:vAlign w:val="center"/>
          </w:tcPr>
          <w:p>
            <w:pPr>
              <w:pStyle w:val="15"/>
              <w:bidi w:val="0"/>
              <w:rPr>
                <w:sz w:val="24"/>
                <w:szCs w:val="24"/>
                <w:lang w:eastAsia="zh-CN"/>
              </w:rPr>
            </w:pPr>
            <w:r>
              <w:rPr>
                <w:rFonts w:hint="eastAsia"/>
                <w:sz w:val="24"/>
                <w:szCs w:val="24"/>
                <w:lang w:eastAsia="zh-CN"/>
              </w:rPr>
              <w:t>校学术委员会审核意见</w:t>
            </w:r>
          </w:p>
        </w:tc>
        <w:tc>
          <w:tcPr>
            <w:tcW w:w="4200" w:type="pct"/>
            <w:gridSpan w:val="5"/>
            <w:noWrap w:val="0"/>
            <w:vAlign w:val="center"/>
          </w:tcPr>
          <w:p>
            <w:pPr>
              <w:pStyle w:val="15"/>
              <w:bidi w:val="0"/>
              <w:rPr>
                <w:rFonts w:hint="default"/>
                <w:sz w:val="24"/>
                <w:szCs w:val="24"/>
                <w:lang w:val="en-US" w:eastAsia="zh-CN"/>
              </w:rPr>
            </w:pPr>
            <w:r>
              <w:rPr>
                <w:rFonts w:hint="eastAsia"/>
                <w:sz w:val="24"/>
                <w:szCs w:val="24"/>
                <w:lang w:eastAsia="zh-CN"/>
              </w:rPr>
              <w:t xml:space="preserve">主任委员（签章）:  </w:t>
            </w:r>
            <w:r>
              <w:rPr>
                <w:rFonts w:hint="eastAsia"/>
                <w:sz w:val="24"/>
                <w:szCs w:val="24"/>
                <w:lang w:val="en-US" w:eastAsia="zh-CN"/>
              </w:rPr>
              <w:t>xxx</w:t>
            </w:r>
          </w:p>
          <w:p>
            <w:pPr>
              <w:pStyle w:val="15"/>
              <w:bidi w:val="0"/>
              <w:rPr>
                <w:sz w:val="24"/>
                <w:szCs w:val="24"/>
                <w:lang w:eastAsia="zh-CN"/>
              </w:rPr>
            </w:pPr>
          </w:p>
          <w:p>
            <w:pPr>
              <w:pStyle w:val="15"/>
              <w:bidi w:val="0"/>
              <w:rPr>
                <w:sz w:val="24"/>
                <w:szCs w:val="24"/>
                <w:lang w:eastAsia="zh-CN"/>
              </w:rPr>
            </w:pPr>
            <w:r>
              <w:rPr>
                <w:rFonts w:hint="eastAsia"/>
                <w:sz w:val="24"/>
                <w:szCs w:val="24"/>
                <w:lang w:val="en-US" w:eastAsia="zh-CN"/>
              </w:rPr>
              <w:t xml:space="preserve">                                                 </w:t>
            </w:r>
            <w:r>
              <w:rPr>
                <w:rFonts w:hint="eastAsia"/>
                <w:sz w:val="24"/>
                <w:szCs w:val="24"/>
                <w:lang w:eastAsia="zh-CN"/>
              </w:rPr>
              <w:t xml:space="preserve"> </w:t>
            </w:r>
            <w:r>
              <w:rPr>
                <w:rFonts w:hint="eastAsia"/>
                <w:sz w:val="24"/>
                <w:szCs w:val="24"/>
                <w:lang w:val="en-US" w:eastAsia="zh-CN"/>
              </w:rPr>
              <w:t xml:space="preserve"> 2023</w:t>
            </w:r>
            <w:r>
              <w:rPr>
                <w:rFonts w:hint="eastAsia"/>
                <w:sz w:val="24"/>
                <w:szCs w:val="24"/>
                <w:lang w:eastAsia="zh-CN"/>
              </w:rPr>
              <w:t>年  月    日</w:t>
            </w:r>
            <w:r>
              <w:rPr>
                <w:rFonts w:hint="eastAsia"/>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799" w:type="pct"/>
            <w:noWrap w:val="0"/>
            <w:vAlign w:val="center"/>
          </w:tcPr>
          <w:p>
            <w:pPr>
              <w:pStyle w:val="15"/>
              <w:bidi w:val="0"/>
              <w:rPr>
                <w:rFonts w:hint="eastAsia"/>
                <w:sz w:val="24"/>
                <w:szCs w:val="24"/>
                <w:lang w:eastAsia="zh-CN"/>
              </w:rPr>
            </w:pPr>
            <w:r>
              <w:rPr>
                <w:rFonts w:hint="eastAsia"/>
                <w:sz w:val="24"/>
                <w:szCs w:val="24"/>
                <w:lang w:eastAsia="zh-CN"/>
              </w:rPr>
              <w:t>学校党委会审核意见</w:t>
            </w:r>
          </w:p>
        </w:tc>
        <w:tc>
          <w:tcPr>
            <w:tcW w:w="4200" w:type="pct"/>
            <w:gridSpan w:val="5"/>
            <w:noWrap w:val="0"/>
            <w:vAlign w:val="center"/>
          </w:tcPr>
          <w:p>
            <w:pPr>
              <w:pStyle w:val="15"/>
              <w:bidi w:val="0"/>
              <w:rPr>
                <w:rFonts w:hint="eastAsia"/>
                <w:sz w:val="24"/>
                <w:szCs w:val="24"/>
                <w:lang w:eastAsia="zh-CN"/>
              </w:rPr>
            </w:pPr>
          </w:p>
          <w:p>
            <w:pPr>
              <w:pStyle w:val="15"/>
              <w:bidi w:val="0"/>
              <w:rPr>
                <w:rFonts w:hint="eastAsia"/>
                <w:sz w:val="24"/>
                <w:szCs w:val="24"/>
                <w:lang w:val="en-US" w:eastAsia="zh-CN"/>
              </w:rPr>
            </w:pPr>
            <w:r>
              <w:rPr>
                <w:rFonts w:hint="eastAsia"/>
                <w:sz w:val="24"/>
                <w:szCs w:val="24"/>
                <w:lang w:val="en-US" w:eastAsia="zh-CN"/>
              </w:rPr>
              <w:t xml:space="preserve">   </w:t>
            </w:r>
            <w:r>
              <w:rPr>
                <w:rFonts w:hint="eastAsia"/>
                <w:sz w:val="24"/>
                <w:szCs w:val="24"/>
                <w:lang w:eastAsia="zh-CN"/>
              </w:rPr>
              <w:t xml:space="preserve">书记签字：  </w:t>
            </w:r>
            <w:r>
              <w:rPr>
                <w:rFonts w:hint="eastAsia"/>
                <w:sz w:val="24"/>
                <w:szCs w:val="24"/>
                <w:lang w:val="en-US" w:eastAsia="zh-CN"/>
              </w:rPr>
              <w:t>xxx</w:t>
            </w:r>
          </w:p>
          <w:p>
            <w:pPr>
              <w:pStyle w:val="15"/>
              <w:bidi w:val="0"/>
              <w:rPr>
                <w:rFonts w:hint="eastAsia"/>
                <w:sz w:val="24"/>
                <w:szCs w:val="24"/>
                <w:lang w:eastAsia="zh-CN"/>
              </w:rPr>
            </w:pPr>
            <w:r>
              <w:rPr>
                <w:rFonts w:hint="eastAsia"/>
                <w:sz w:val="24"/>
                <w:szCs w:val="24"/>
                <w:lang w:val="en-US" w:eastAsia="zh-CN"/>
              </w:rPr>
              <w:t xml:space="preserve">  </w:t>
            </w:r>
          </w:p>
          <w:p>
            <w:pPr>
              <w:pStyle w:val="15"/>
              <w:bidi w:val="0"/>
              <w:jc w:val="left"/>
              <w:rPr>
                <w:rFonts w:hint="eastAsia"/>
                <w:sz w:val="24"/>
                <w:szCs w:val="24"/>
                <w:lang w:eastAsia="zh-CN"/>
              </w:rPr>
            </w:pPr>
            <w:r>
              <w:rPr>
                <w:rFonts w:hint="eastAsia"/>
                <w:sz w:val="24"/>
                <w:szCs w:val="24"/>
                <w:lang w:val="en-US" w:eastAsia="zh-CN"/>
              </w:rPr>
              <w:t xml:space="preserve">                              </w:t>
            </w:r>
            <w:r>
              <w:rPr>
                <w:rFonts w:hint="eastAsia"/>
                <w:sz w:val="24"/>
                <w:szCs w:val="24"/>
                <w:lang w:eastAsia="zh-CN"/>
              </w:rPr>
              <w:t xml:space="preserve">党组织章： </w:t>
            </w:r>
          </w:p>
          <w:p>
            <w:pPr>
              <w:pStyle w:val="15"/>
              <w:bidi w:val="0"/>
              <w:rPr>
                <w:rFonts w:hint="eastAsia"/>
                <w:sz w:val="24"/>
                <w:szCs w:val="24"/>
                <w:lang w:eastAsia="zh-CN"/>
              </w:rPr>
            </w:pPr>
            <w:r>
              <w:rPr>
                <w:rFonts w:hint="eastAsia"/>
                <w:sz w:val="24"/>
                <w:szCs w:val="24"/>
                <w:lang w:eastAsia="zh-CN"/>
              </w:rPr>
              <w:t xml:space="preserve">                  </w:t>
            </w:r>
            <w:r>
              <w:rPr>
                <w:rFonts w:hint="eastAsia"/>
                <w:sz w:val="24"/>
                <w:szCs w:val="24"/>
                <w:lang w:val="en-US" w:eastAsia="zh-CN"/>
              </w:rPr>
              <w:t xml:space="preserve">                                 2023</w:t>
            </w:r>
            <w:r>
              <w:rPr>
                <w:rFonts w:hint="eastAsia"/>
                <w:sz w:val="24"/>
                <w:szCs w:val="24"/>
                <w:lang w:eastAsia="zh-CN"/>
              </w:rPr>
              <w:t>年  月    日</w:t>
            </w:r>
            <w:r>
              <w:rPr>
                <w:rFonts w:hint="eastAsia"/>
                <w:sz w:val="24"/>
                <w:szCs w:val="24"/>
                <w:lang w:val="en-US" w:eastAsia="zh-CN"/>
              </w:rPr>
              <w:t xml:space="preserve"> </w:t>
            </w:r>
          </w:p>
        </w:tc>
      </w:tr>
    </w:tbl>
    <w:p>
      <w:pPr>
        <w:rPr>
          <w:rFonts w:hint="eastAsia" w:ascii="宋体" w:hAnsi="宋体" w:eastAsia="宋体"/>
          <w:sz w:val="28"/>
          <w:szCs w:val="28"/>
          <w:lang w:val="en-US" w:eastAsia="zh-CN"/>
        </w:rPr>
      </w:pPr>
      <w:r>
        <w:rPr>
          <w:rFonts w:hint="eastAsia" w:ascii="宋体" w:hAnsi="宋体" w:eastAsia="宋体"/>
          <w:sz w:val="24"/>
          <w:lang w:eastAsia="zh-CN"/>
        </w:rPr>
        <w:t>说明：此表一式两份，所在</w:t>
      </w:r>
      <w:r>
        <w:rPr>
          <w:rFonts w:hint="eastAsia" w:ascii="宋体" w:hAnsi="宋体" w:eastAsia="宋体"/>
          <w:sz w:val="24"/>
          <w:lang w:val="en-US" w:eastAsia="zh-CN"/>
        </w:rPr>
        <w:t>院</w:t>
      </w:r>
      <w:r>
        <w:rPr>
          <w:rFonts w:hint="eastAsia" w:ascii="宋体" w:hAnsi="宋体" w:eastAsia="宋体"/>
          <w:sz w:val="24"/>
          <w:lang w:eastAsia="zh-CN"/>
        </w:rPr>
        <w:t>（部）、教务处各执一份。纸张一律使用A4纸。</w:t>
      </w:r>
    </w:p>
    <w:p>
      <w:pPr>
        <w:ind w:firstLine="1400" w:firstLineChars="500"/>
        <w:jc w:val="both"/>
        <w:rPr>
          <w:rFonts w:hint="eastAsia" w:ascii="宋体" w:hAnsi="宋体" w:eastAsia="宋体"/>
          <w:sz w:val="28"/>
          <w:szCs w:val="28"/>
          <w:lang w:val="en-US" w:eastAsia="zh-CN"/>
        </w:rPr>
      </w:pPr>
    </w:p>
    <w:p>
      <w:pPr>
        <w:ind w:firstLine="1400" w:firstLineChars="500"/>
        <w:jc w:val="both"/>
        <w:rPr>
          <w:rFonts w:hint="eastAsia" w:ascii="宋体" w:hAnsi="宋体" w:eastAsia="宋体"/>
          <w:sz w:val="28"/>
          <w:szCs w:val="28"/>
          <w:lang w:val="en-US" w:eastAsia="zh-CN"/>
        </w:rPr>
        <w:sectPr>
          <w:footerReference r:id="rId3" w:type="default"/>
          <w:pgSz w:w="11911" w:h="16838"/>
          <w:pgMar w:top="1417" w:right="1587" w:bottom="1417" w:left="1587" w:header="0" w:footer="1003" w:gutter="0"/>
          <w:pgNumType w:fmt="decimal" w:start="1"/>
          <w:cols w:space="0" w:num="1"/>
          <w:rtlGutter w:val="0"/>
          <w:docGrid w:linePitch="312" w:charSpace="0"/>
        </w:sectPr>
      </w:pPr>
    </w:p>
    <w:p>
      <w:pPr>
        <w:pStyle w:val="14"/>
        <w:bidi w:val="0"/>
        <w:rPr>
          <w:rFonts w:hint="eastAsia" w:ascii="宋体" w:hAnsi="宋体" w:eastAsia="宋体" w:cs="宋体"/>
          <w:lang w:eastAsia="zh-CN"/>
        </w:rPr>
      </w:pPr>
      <w:r>
        <w:rPr>
          <w:rFonts w:hint="eastAsia" w:ascii="宋体" w:hAnsi="宋体" w:eastAsia="宋体" w:cs="宋体"/>
          <w:lang w:val="en-US" w:eastAsia="zh-CN"/>
        </w:rPr>
        <w:t>附表2：</w:t>
      </w:r>
      <w:r>
        <w:rPr>
          <w:rFonts w:hint="eastAsia" w:ascii="宋体" w:hAnsi="宋体" w:cs="宋体"/>
          <w:lang w:val="en-US" w:eastAsia="zh-CN"/>
        </w:rPr>
        <w:t>护理</w:t>
      </w:r>
      <w:r>
        <w:rPr>
          <w:rFonts w:hint="eastAsia" w:ascii="宋体" w:hAnsi="宋体" w:eastAsia="宋体" w:cs="宋体"/>
          <w:lang w:eastAsia="zh-CN"/>
        </w:rPr>
        <w:t>专业建设指导委员会论证意见</w:t>
      </w:r>
    </w:p>
    <w:tbl>
      <w:tblPr>
        <w:tblStyle w:val="10"/>
        <w:tblpPr w:leftFromText="180" w:rightFromText="180" w:vertAnchor="text" w:horzAnchor="page" w:tblpX="1604" w:tblpY="123"/>
        <w:tblOverlap w:val="never"/>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541"/>
        <w:gridCol w:w="2018"/>
        <w:gridCol w:w="211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8" w:hRule="atLeast"/>
        </w:trPr>
        <w:tc>
          <w:tcPr>
            <w:tcW w:w="8665" w:type="dxa"/>
            <w:gridSpan w:val="5"/>
            <w:noWrap w:val="0"/>
            <w:vAlign w:val="top"/>
          </w:tcPr>
          <w:p>
            <w:pPr>
              <w:widowControl w:val="0"/>
              <w:spacing w:line="261" w:lineRule="auto"/>
              <w:jc w:val="both"/>
              <w:rPr>
                <w:rFonts w:hint="eastAsia" w:eastAsia="宋体"/>
                <w:b/>
                <w:bCs/>
                <w:sz w:val="24"/>
                <w:szCs w:val="24"/>
                <w:vertAlign w:val="baseline"/>
                <w:lang w:eastAsia="zh-CN"/>
              </w:rPr>
            </w:pPr>
            <w:r>
              <w:rPr>
                <w:rFonts w:hint="eastAsia" w:eastAsia="宋体"/>
                <w:b/>
                <w:bCs/>
                <w:sz w:val="24"/>
                <w:szCs w:val="24"/>
                <w:vertAlign w:val="baseline"/>
                <w:lang w:eastAsia="zh-CN"/>
              </w:rPr>
              <w:t>论证意见：</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仿宋" w:hAnsi="仿宋" w:eastAsia="仿宋" w:cs="仿宋"/>
                <w:b/>
                <w:bCs/>
                <w:color w:val="auto"/>
                <w:spacing w:val="5"/>
                <w:sz w:val="24"/>
                <w:szCs w:val="24"/>
                <w:lang w:val="en-US" w:eastAsia="zh-CN"/>
              </w:rPr>
            </w:pPr>
            <w:r>
              <w:rPr>
                <w:rFonts w:hint="eastAsia" w:ascii="仿宋" w:hAnsi="仿宋" w:eastAsia="仿宋" w:cs="仿宋"/>
                <w:b/>
                <w:bCs/>
                <w:color w:val="auto"/>
                <w:spacing w:val="5"/>
                <w:sz w:val="24"/>
                <w:szCs w:val="24"/>
                <w:lang w:val="en-US" w:eastAsia="zh-CN"/>
              </w:rPr>
              <w:t>1.经校内外专家根据护理专业国家专业教学标准和行业岗位需求，仔细评阅了《2022年护理专业人才培养方案》，并结合本校实际情况对本版人才培养方案开展了论证，充分肯定专业带头人带领的团队完成的前期工作。</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仿宋" w:hAnsi="仿宋" w:eastAsia="仿宋" w:cs="仿宋"/>
                <w:b/>
                <w:bCs/>
                <w:color w:val="auto"/>
                <w:spacing w:val="5"/>
                <w:sz w:val="24"/>
                <w:szCs w:val="24"/>
                <w:lang w:val="en-US" w:eastAsia="zh-CN"/>
              </w:rPr>
            </w:pPr>
            <w:r>
              <w:rPr>
                <w:rFonts w:hint="eastAsia" w:ascii="仿宋" w:hAnsi="仿宋" w:eastAsia="仿宋" w:cs="仿宋"/>
                <w:b/>
                <w:bCs/>
                <w:color w:val="auto"/>
                <w:spacing w:val="5"/>
                <w:sz w:val="24"/>
                <w:szCs w:val="24"/>
                <w:lang w:val="en-US" w:eastAsia="zh-CN"/>
              </w:rPr>
              <w:t>2.培养方案制定过程科学，教学方法有理有据，规范且符合行业要求。经过专业建设委员会论证，一致形成以下意见：</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仿宋" w:hAnsi="仿宋" w:eastAsia="仿宋" w:cs="仿宋"/>
                <w:b/>
                <w:bCs/>
                <w:color w:val="auto"/>
                <w:spacing w:val="5"/>
                <w:sz w:val="24"/>
                <w:szCs w:val="24"/>
                <w:lang w:val="en-US" w:eastAsia="zh-CN"/>
              </w:rPr>
            </w:pPr>
            <w:r>
              <w:rPr>
                <w:rFonts w:hint="eastAsia" w:ascii="仿宋" w:hAnsi="仿宋" w:eastAsia="仿宋" w:cs="仿宋"/>
                <w:b/>
                <w:bCs/>
                <w:color w:val="auto"/>
                <w:spacing w:val="5"/>
                <w:sz w:val="24"/>
                <w:szCs w:val="24"/>
                <w:lang w:val="en-US" w:eastAsia="zh-CN"/>
              </w:rPr>
              <w:t>4.护理专业人才培养方案是根据国家的教学标准制定。</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仿宋" w:hAnsi="仿宋" w:eastAsia="仿宋" w:cs="仿宋"/>
                <w:b/>
                <w:bCs/>
                <w:color w:val="auto"/>
                <w:spacing w:val="5"/>
                <w:sz w:val="24"/>
                <w:szCs w:val="24"/>
                <w:lang w:val="en-US" w:eastAsia="zh-CN"/>
              </w:rPr>
            </w:pPr>
            <w:r>
              <w:rPr>
                <w:rFonts w:hint="eastAsia" w:ascii="仿宋" w:hAnsi="仿宋" w:eastAsia="仿宋" w:cs="仿宋"/>
                <w:b/>
                <w:bCs/>
                <w:color w:val="auto"/>
                <w:spacing w:val="5"/>
                <w:sz w:val="24"/>
                <w:szCs w:val="24"/>
                <w:lang w:val="en-US" w:eastAsia="zh-CN"/>
              </w:rPr>
              <w:t>5.课程体系完整，整体安排合理，可实施。</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color w:val="auto"/>
                <w:spacing w:val="5"/>
                <w:sz w:val="24"/>
                <w:szCs w:val="24"/>
                <w:lang w:val="en-US" w:eastAsia="zh-CN"/>
              </w:rPr>
              <w:t>6.人才培养方案目标定位准确，具有一定的前瞻性。</w:t>
            </w:r>
          </w:p>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jc w:val="center"/>
              <w:textAlignment w:val="auto"/>
              <w:rPr>
                <w:rFonts w:hint="eastAsia" w:ascii="Arial" w:eastAsia="宋体"/>
                <w:sz w:val="21"/>
                <w:vertAlign w:val="baseline"/>
                <w:lang w:eastAsia="zh-CN"/>
              </w:rPr>
            </w:pPr>
            <w:r>
              <w:rPr>
                <w:rFonts w:hint="eastAsia" w:ascii="宋体" w:hAnsi="宋体" w:eastAsia="宋体" w:cs="宋体"/>
                <w:b/>
                <w:bCs/>
                <w:color w:val="auto"/>
                <w:spacing w:val="5"/>
                <w:sz w:val="26"/>
                <w:szCs w:val="26"/>
                <w:lang w:val="en-US" w:eastAsia="zh-CN"/>
              </w:rPr>
              <w:t>专业建设指导委员会组成人员名单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0" w:type="dxa"/>
            <w:noWrap w:val="0"/>
            <w:vAlign w:val="center"/>
          </w:tcPr>
          <w:p>
            <w:pPr>
              <w:widowControl w:val="0"/>
              <w:spacing w:line="261" w:lineRule="auto"/>
              <w:jc w:val="center"/>
              <w:rPr>
                <w:rFonts w:hint="eastAsia" w:ascii="Arial" w:eastAsia="宋体"/>
                <w:b/>
                <w:bCs/>
                <w:sz w:val="24"/>
                <w:szCs w:val="24"/>
                <w:vertAlign w:val="baseline"/>
                <w:lang w:eastAsia="zh-CN"/>
              </w:rPr>
            </w:pPr>
            <w:r>
              <w:rPr>
                <w:rFonts w:hint="eastAsia" w:eastAsia="宋体"/>
                <w:b/>
                <w:bCs/>
                <w:sz w:val="24"/>
                <w:szCs w:val="24"/>
                <w:vertAlign w:val="baseline"/>
                <w:lang w:eastAsia="zh-CN"/>
              </w:rPr>
              <w:t>姓</w:t>
            </w:r>
            <w:r>
              <w:rPr>
                <w:rFonts w:hint="eastAsia" w:eastAsia="宋体"/>
                <w:b/>
                <w:bCs/>
                <w:sz w:val="24"/>
                <w:szCs w:val="24"/>
                <w:vertAlign w:val="baseline"/>
                <w:lang w:val="en-US" w:eastAsia="zh-CN"/>
              </w:rPr>
              <w:t xml:space="preserve"> </w:t>
            </w:r>
            <w:r>
              <w:rPr>
                <w:rFonts w:hint="eastAsia" w:eastAsia="宋体"/>
                <w:b/>
                <w:bCs/>
                <w:sz w:val="24"/>
                <w:szCs w:val="24"/>
                <w:vertAlign w:val="baseline"/>
                <w:lang w:eastAsia="zh-CN"/>
              </w:rPr>
              <w:t>名</w:t>
            </w:r>
          </w:p>
        </w:tc>
        <w:tc>
          <w:tcPr>
            <w:tcW w:w="1541" w:type="dxa"/>
            <w:noWrap w:val="0"/>
            <w:vAlign w:val="center"/>
          </w:tcPr>
          <w:p>
            <w:pPr>
              <w:widowControl w:val="0"/>
              <w:spacing w:line="261" w:lineRule="auto"/>
              <w:jc w:val="center"/>
              <w:rPr>
                <w:rFonts w:hint="eastAsia" w:ascii="Arial" w:eastAsia="宋体"/>
                <w:b/>
                <w:bCs/>
                <w:sz w:val="24"/>
                <w:szCs w:val="24"/>
                <w:vertAlign w:val="baseline"/>
                <w:lang w:eastAsia="zh-CN"/>
              </w:rPr>
            </w:pPr>
            <w:r>
              <w:rPr>
                <w:rFonts w:hint="eastAsia" w:eastAsia="宋体"/>
                <w:b/>
                <w:bCs/>
                <w:sz w:val="24"/>
                <w:szCs w:val="24"/>
                <w:vertAlign w:val="baseline"/>
                <w:lang w:eastAsia="zh-CN"/>
              </w:rPr>
              <w:t>职</w:t>
            </w:r>
            <w:r>
              <w:rPr>
                <w:rFonts w:hint="eastAsia" w:eastAsia="宋体"/>
                <w:b/>
                <w:bCs/>
                <w:sz w:val="24"/>
                <w:szCs w:val="24"/>
                <w:vertAlign w:val="baseline"/>
                <w:lang w:val="en-US" w:eastAsia="zh-CN"/>
              </w:rPr>
              <w:t xml:space="preserve"> </w:t>
            </w:r>
            <w:r>
              <w:rPr>
                <w:rFonts w:hint="eastAsia" w:eastAsia="宋体"/>
                <w:b/>
                <w:bCs/>
                <w:sz w:val="24"/>
                <w:szCs w:val="24"/>
                <w:vertAlign w:val="baseline"/>
                <w:lang w:eastAsia="zh-CN"/>
              </w:rPr>
              <w:t>称</w:t>
            </w:r>
          </w:p>
        </w:tc>
        <w:tc>
          <w:tcPr>
            <w:tcW w:w="2018" w:type="dxa"/>
            <w:noWrap w:val="0"/>
            <w:vAlign w:val="center"/>
          </w:tcPr>
          <w:p>
            <w:pPr>
              <w:widowControl w:val="0"/>
              <w:spacing w:line="261" w:lineRule="auto"/>
              <w:jc w:val="center"/>
              <w:rPr>
                <w:rFonts w:hint="eastAsia" w:ascii="Arial" w:eastAsia="宋体"/>
                <w:b/>
                <w:bCs/>
                <w:sz w:val="24"/>
                <w:szCs w:val="24"/>
                <w:vertAlign w:val="baseline"/>
                <w:lang w:eastAsia="zh-CN"/>
              </w:rPr>
            </w:pPr>
            <w:r>
              <w:rPr>
                <w:rFonts w:hint="eastAsia" w:eastAsia="宋体"/>
                <w:b/>
                <w:bCs/>
                <w:sz w:val="24"/>
                <w:szCs w:val="24"/>
                <w:vertAlign w:val="baseline"/>
                <w:lang w:eastAsia="zh-CN"/>
              </w:rPr>
              <w:t>单</w:t>
            </w:r>
            <w:r>
              <w:rPr>
                <w:rFonts w:hint="eastAsia" w:eastAsia="宋体"/>
                <w:b/>
                <w:bCs/>
                <w:sz w:val="24"/>
                <w:szCs w:val="24"/>
                <w:vertAlign w:val="baseline"/>
                <w:lang w:val="en-US" w:eastAsia="zh-CN"/>
              </w:rPr>
              <w:t xml:space="preserve"> </w:t>
            </w:r>
            <w:r>
              <w:rPr>
                <w:rFonts w:hint="eastAsia" w:eastAsia="宋体"/>
                <w:b/>
                <w:bCs/>
                <w:sz w:val="24"/>
                <w:szCs w:val="24"/>
                <w:vertAlign w:val="baseline"/>
                <w:lang w:eastAsia="zh-CN"/>
              </w:rPr>
              <w:t>位</w:t>
            </w:r>
          </w:p>
        </w:tc>
        <w:tc>
          <w:tcPr>
            <w:tcW w:w="2113" w:type="dxa"/>
            <w:noWrap w:val="0"/>
            <w:vAlign w:val="center"/>
          </w:tcPr>
          <w:p>
            <w:pPr>
              <w:widowControl w:val="0"/>
              <w:spacing w:line="261" w:lineRule="auto"/>
              <w:jc w:val="center"/>
              <w:rPr>
                <w:rFonts w:hint="eastAsia" w:ascii="Arial" w:eastAsia="宋体"/>
                <w:b/>
                <w:bCs/>
                <w:sz w:val="24"/>
                <w:szCs w:val="24"/>
                <w:vertAlign w:val="baseline"/>
                <w:lang w:eastAsia="zh-CN"/>
              </w:rPr>
            </w:pPr>
            <w:r>
              <w:rPr>
                <w:rFonts w:hint="eastAsia" w:eastAsia="宋体"/>
                <w:b/>
                <w:bCs/>
                <w:sz w:val="24"/>
                <w:szCs w:val="24"/>
                <w:vertAlign w:val="baseline"/>
                <w:lang w:eastAsia="zh-CN"/>
              </w:rPr>
              <w:t>职</w:t>
            </w:r>
            <w:r>
              <w:rPr>
                <w:rFonts w:hint="eastAsia" w:eastAsia="宋体"/>
                <w:b/>
                <w:bCs/>
                <w:sz w:val="24"/>
                <w:szCs w:val="24"/>
                <w:vertAlign w:val="baseline"/>
                <w:lang w:val="en-US" w:eastAsia="zh-CN"/>
              </w:rPr>
              <w:t xml:space="preserve"> </w:t>
            </w:r>
            <w:r>
              <w:rPr>
                <w:rFonts w:hint="eastAsia" w:eastAsia="宋体"/>
                <w:b/>
                <w:bCs/>
                <w:sz w:val="24"/>
                <w:szCs w:val="24"/>
                <w:vertAlign w:val="baseline"/>
                <w:lang w:eastAsia="zh-CN"/>
              </w:rPr>
              <w:t>务</w:t>
            </w:r>
          </w:p>
        </w:tc>
        <w:tc>
          <w:tcPr>
            <w:tcW w:w="1473" w:type="dxa"/>
            <w:noWrap w:val="0"/>
            <w:vAlign w:val="center"/>
          </w:tcPr>
          <w:p>
            <w:pPr>
              <w:widowControl w:val="0"/>
              <w:spacing w:line="261" w:lineRule="auto"/>
              <w:jc w:val="center"/>
              <w:rPr>
                <w:rFonts w:hint="eastAsia" w:ascii="Arial" w:eastAsia="宋体"/>
                <w:b/>
                <w:bCs/>
                <w:sz w:val="24"/>
                <w:szCs w:val="24"/>
                <w:vertAlign w:val="baseline"/>
                <w:lang w:eastAsia="zh-CN"/>
              </w:rPr>
            </w:pPr>
            <w:r>
              <w:rPr>
                <w:rFonts w:hint="eastAsia" w:eastAsia="宋体"/>
                <w:b/>
                <w:bCs/>
                <w:sz w:val="24"/>
                <w:szCs w:val="24"/>
                <w:vertAlign w:val="baseline"/>
                <w:lang w:eastAsia="zh-CN"/>
              </w:rPr>
              <w:t>签</w:t>
            </w:r>
            <w:r>
              <w:rPr>
                <w:rFonts w:hint="eastAsia" w:eastAsia="宋体"/>
                <w:b/>
                <w:bCs/>
                <w:sz w:val="24"/>
                <w:szCs w:val="24"/>
                <w:vertAlign w:val="baseline"/>
                <w:lang w:val="en-US" w:eastAsia="zh-CN"/>
              </w:rPr>
              <w:t xml:space="preserve"> </w:t>
            </w:r>
            <w:r>
              <w:rPr>
                <w:rFonts w:hint="eastAsia" w:eastAsia="宋体"/>
                <w:b/>
                <w:bCs/>
                <w:sz w:val="24"/>
                <w:szCs w:val="24"/>
                <w:vertAlign w:val="baseline"/>
                <w:lang w:eastAsia="zh-CN"/>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0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47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0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47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hAnsi="仿宋_GB2312" w:eastAsia="仿宋_GB2312" w:cs="仿宋_GB2312"/>
                <w:sz w:val="21"/>
                <w:szCs w:val="22"/>
                <w:vertAlign w:val="baseline"/>
                <w:lang w:val="en-US" w:eastAsia="zh-CN" w:bidi="ar-SA"/>
              </w:rPr>
            </w:pPr>
          </w:p>
        </w:tc>
        <w:tc>
          <w:tcPr>
            <w:tcW w:w="20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hAnsi="仿宋_GB2312" w:eastAsia="仿宋_GB2312" w:cs="仿宋_GB2312"/>
                <w:sz w:val="21"/>
                <w:szCs w:val="22"/>
                <w:vertAlign w:val="baseline"/>
                <w:lang w:val="en-US" w:eastAsia="zh-CN" w:bidi="ar-SA"/>
              </w:rPr>
            </w:pPr>
          </w:p>
        </w:tc>
        <w:tc>
          <w:tcPr>
            <w:tcW w:w="211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47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hAnsi="仿宋_GB2312" w:eastAsia="仿宋_GB2312" w:cs="仿宋_GB2312"/>
                <w:sz w:val="21"/>
                <w:szCs w:val="22"/>
                <w:vertAlign w:val="baseline"/>
                <w:lang w:val="en-US" w:eastAsia="zh-CN" w:bidi="ar-SA"/>
              </w:rPr>
            </w:pPr>
          </w:p>
        </w:tc>
        <w:tc>
          <w:tcPr>
            <w:tcW w:w="1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hAnsi="仿宋_GB2312" w:eastAsia="仿宋_GB2312" w:cs="仿宋_GB2312"/>
                <w:sz w:val="21"/>
                <w:szCs w:val="22"/>
                <w:vertAlign w:val="baseline"/>
                <w:lang w:val="en-US" w:eastAsia="zh-CN" w:bidi="ar-SA"/>
              </w:rPr>
            </w:pPr>
          </w:p>
        </w:tc>
        <w:tc>
          <w:tcPr>
            <w:tcW w:w="20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hAnsi="仿宋_GB2312" w:eastAsia="仿宋_GB2312" w:cs="仿宋_GB2312"/>
                <w:sz w:val="21"/>
                <w:szCs w:val="22"/>
                <w:vertAlign w:val="baseline"/>
                <w:lang w:val="en-US" w:eastAsia="zh-CN" w:bidi="ar-SA"/>
              </w:rPr>
            </w:pPr>
          </w:p>
        </w:tc>
        <w:tc>
          <w:tcPr>
            <w:tcW w:w="211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hAnsi="仿宋_GB2312" w:eastAsia="仿宋_GB2312" w:cs="仿宋_GB2312"/>
                <w:sz w:val="21"/>
                <w:szCs w:val="22"/>
                <w:vertAlign w:val="baseline"/>
                <w:lang w:val="en-US" w:eastAsia="zh-CN" w:bidi="ar-SA"/>
              </w:rPr>
            </w:pPr>
          </w:p>
        </w:tc>
        <w:tc>
          <w:tcPr>
            <w:tcW w:w="147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0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47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0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47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Arial"/>
                <w:sz w:val="21"/>
                <w:vertAlign w:val="baseline"/>
                <w:lang w:val="en-US" w:eastAsia="zh-CN"/>
              </w:rPr>
            </w:pPr>
          </w:p>
        </w:tc>
        <w:tc>
          <w:tcPr>
            <w:tcW w:w="20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hAnsi="仿宋_GB2312" w:eastAsia="仿宋_GB2312" w:cs="仿宋_GB2312"/>
                <w:sz w:val="21"/>
                <w:szCs w:val="22"/>
                <w:vertAlign w:val="baseline"/>
                <w:lang w:val="en-US" w:eastAsia="zh-CN" w:bidi="ar-SA"/>
              </w:rPr>
            </w:pPr>
          </w:p>
        </w:tc>
        <w:tc>
          <w:tcPr>
            <w:tcW w:w="211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hAnsi="仿宋_GB2312" w:eastAsia="仿宋_GB2312" w:cs="仿宋_GB2312"/>
                <w:sz w:val="21"/>
                <w:szCs w:val="22"/>
                <w:vertAlign w:val="baseline"/>
                <w:lang w:val="en-US" w:eastAsia="zh-CN" w:bidi="ar-SA"/>
              </w:rPr>
            </w:pPr>
          </w:p>
        </w:tc>
        <w:tc>
          <w:tcPr>
            <w:tcW w:w="147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0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val="en-US" w:eastAsia="zh-CN"/>
              </w:rPr>
            </w:pPr>
          </w:p>
        </w:tc>
        <w:tc>
          <w:tcPr>
            <w:tcW w:w="211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47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0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47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0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47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c>
          <w:tcPr>
            <w:tcW w:w="20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firstLine="0" w:firstLineChars="0"/>
              <w:jc w:val="center"/>
              <w:textAlignment w:val="auto"/>
              <w:rPr>
                <w:rFonts w:hint="eastAsia" w:ascii="Arial"/>
                <w:sz w:val="21"/>
                <w:vertAlign w:val="baseline"/>
                <w:lang w:eastAsia="zh-CN"/>
              </w:rPr>
            </w:pPr>
          </w:p>
        </w:tc>
        <w:tc>
          <w:tcPr>
            <w:tcW w:w="147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c>
          <w:tcPr>
            <w:tcW w:w="20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firstLine="0" w:firstLineChars="0"/>
              <w:jc w:val="center"/>
              <w:textAlignment w:val="auto"/>
              <w:rPr>
                <w:rFonts w:hint="eastAsia" w:ascii="Arial"/>
                <w:sz w:val="21"/>
                <w:vertAlign w:val="baseline"/>
                <w:lang w:eastAsia="zh-CN"/>
              </w:rPr>
            </w:pPr>
          </w:p>
        </w:tc>
        <w:tc>
          <w:tcPr>
            <w:tcW w:w="147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c>
          <w:tcPr>
            <w:tcW w:w="20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firstLine="0" w:firstLineChars="0"/>
              <w:jc w:val="center"/>
              <w:textAlignment w:val="auto"/>
              <w:rPr>
                <w:rFonts w:hint="eastAsia" w:ascii="Arial"/>
                <w:sz w:val="21"/>
                <w:vertAlign w:val="baseline"/>
                <w:lang w:eastAsia="zh-CN"/>
              </w:rPr>
            </w:pPr>
          </w:p>
        </w:tc>
        <w:tc>
          <w:tcPr>
            <w:tcW w:w="147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0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firstLine="0" w:firstLineChars="0"/>
              <w:jc w:val="center"/>
              <w:textAlignment w:val="auto"/>
              <w:rPr>
                <w:rFonts w:hint="eastAsia" w:ascii="Arial"/>
                <w:sz w:val="21"/>
                <w:vertAlign w:val="baseline"/>
                <w:lang w:eastAsia="zh-CN"/>
              </w:rPr>
            </w:pPr>
          </w:p>
        </w:tc>
        <w:tc>
          <w:tcPr>
            <w:tcW w:w="147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8665" w:type="dxa"/>
            <w:gridSpan w:val="5"/>
            <w:noWrap w:val="0"/>
            <w:vAlign w:val="top"/>
          </w:tcPr>
          <w:p>
            <w:pPr>
              <w:widowControl w:val="0"/>
              <w:spacing w:line="261" w:lineRule="auto"/>
              <w:jc w:val="both"/>
              <w:rPr>
                <w:rFonts w:ascii="Arial"/>
                <w:sz w:val="21"/>
                <w:vertAlign w:val="baseline"/>
              </w:rPr>
            </w:pPr>
          </w:p>
          <w:p>
            <w:pPr>
              <w:widowControl w:val="0"/>
              <w:spacing w:before="84" w:line="226" w:lineRule="auto"/>
              <w:ind w:firstLine="4878" w:firstLineChars="1800"/>
              <w:jc w:val="both"/>
              <w:rPr>
                <w:rFonts w:hint="default" w:ascii="宋体" w:hAnsi="宋体" w:eastAsia="宋体" w:cs="宋体"/>
                <w:b/>
                <w:bCs/>
                <w:color w:val="auto"/>
                <w:spacing w:val="5"/>
                <w:sz w:val="26"/>
                <w:szCs w:val="26"/>
                <w:lang w:val="en-US" w:eastAsia="zh-CN"/>
              </w:rPr>
            </w:pPr>
            <w:r>
              <w:rPr>
                <w:rFonts w:hint="eastAsia" w:ascii="宋体" w:hAnsi="宋体" w:eastAsia="宋体" w:cs="宋体"/>
                <w:b/>
                <w:bCs/>
                <w:color w:val="auto"/>
                <w:spacing w:val="5"/>
                <w:sz w:val="26"/>
                <w:szCs w:val="26"/>
                <w:lang w:val="en-US" w:eastAsia="zh-CN"/>
              </w:rPr>
              <w:t>主任签章XXX</w:t>
            </w:r>
          </w:p>
          <w:p>
            <w:pPr>
              <w:widowControl w:val="0"/>
              <w:spacing w:before="84" w:line="226" w:lineRule="auto"/>
              <w:ind w:firstLine="4065" w:firstLineChars="1500"/>
              <w:jc w:val="both"/>
              <w:rPr>
                <w:rFonts w:ascii="Arial"/>
                <w:sz w:val="21"/>
                <w:vertAlign w:val="baseline"/>
              </w:rPr>
            </w:pPr>
            <w:r>
              <w:rPr>
                <w:rFonts w:hint="eastAsia" w:ascii="宋体" w:hAnsi="宋体" w:eastAsia="宋体" w:cs="宋体"/>
                <w:b/>
                <w:bCs/>
                <w:color w:val="auto"/>
                <w:spacing w:val="5"/>
                <w:sz w:val="26"/>
                <w:szCs w:val="26"/>
                <w:lang w:val="en-US" w:eastAsia="zh-CN"/>
              </w:rPr>
              <w:t>论证日期：2023年  月  日</w:t>
            </w:r>
          </w:p>
        </w:tc>
      </w:tr>
    </w:tbl>
    <w:p>
      <w:pPr>
        <w:rPr>
          <w:rFonts w:hint="eastAsia"/>
          <w:lang w:eastAsia="zh-CN"/>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44"/>
          <w:sz w:val="30"/>
          <w:szCs w:val="22"/>
          <w:lang w:val="en-US" w:eastAsia="zh-CN" w:bidi="ar-SA"/>
        </w:rPr>
      </w:pPr>
      <w:r>
        <w:rPr>
          <w:rFonts w:hint="eastAsia" w:ascii="宋体" w:hAnsi="宋体" w:eastAsia="宋体" w:cs="宋体"/>
          <w:kern w:val="44"/>
          <w:sz w:val="30"/>
          <w:szCs w:val="22"/>
          <w:lang w:val="en-US" w:eastAsia="zh-CN" w:bidi="ar-SA"/>
        </w:rPr>
        <w:t>附表3：学校专业建设指导委员会论证意见</w:t>
      </w:r>
    </w:p>
    <w:tbl>
      <w:tblPr>
        <w:tblStyle w:val="10"/>
        <w:tblpPr w:leftFromText="180" w:rightFromText="180" w:vertAnchor="text" w:horzAnchor="page" w:tblpXSpec="center" w:tblpY="123"/>
        <w:tblOverlap w:val="never"/>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541"/>
        <w:gridCol w:w="2018"/>
        <w:gridCol w:w="211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8" w:hRule="atLeast"/>
          <w:jc w:val="center"/>
        </w:trPr>
        <w:tc>
          <w:tcPr>
            <w:tcW w:w="8665" w:type="dxa"/>
            <w:gridSpan w:val="5"/>
            <w:noWrap w:val="0"/>
            <w:vAlign w:val="top"/>
          </w:tcPr>
          <w:p>
            <w:pPr>
              <w:widowControl w:val="0"/>
              <w:spacing w:line="261" w:lineRule="auto"/>
              <w:jc w:val="both"/>
              <w:rPr>
                <w:rFonts w:hint="eastAsia" w:eastAsia="宋体"/>
                <w:b/>
                <w:bCs/>
                <w:sz w:val="24"/>
                <w:szCs w:val="24"/>
                <w:vertAlign w:val="baseline"/>
                <w:lang w:eastAsia="zh-CN"/>
              </w:rPr>
            </w:pPr>
            <w:r>
              <w:rPr>
                <w:rFonts w:hint="eastAsia" w:eastAsia="宋体"/>
                <w:b/>
                <w:bCs/>
                <w:sz w:val="24"/>
                <w:szCs w:val="24"/>
                <w:vertAlign w:val="baseline"/>
                <w:lang w:eastAsia="zh-CN"/>
              </w:rPr>
              <w:t>论证意见：</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color w:val="auto"/>
                <w:spacing w:val="5"/>
                <w:sz w:val="26"/>
                <w:szCs w:val="26"/>
                <w:lang w:val="en-US" w:eastAsia="zh-CN"/>
              </w:rPr>
            </w:pPr>
            <w:r>
              <w:rPr>
                <w:rFonts w:hint="eastAsia" w:ascii="宋体" w:hAnsi="宋体" w:eastAsia="宋体" w:cs="宋体"/>
                <w:b/>
                <w:bCs/>
                <w:color w:val="auto"/>
                <w:spacing w:val="5"/>
                <w:sz w:val="26"/>
                <w:szCs w:val="26"/>
                <w:lang w:val="en-US" w:eastAsia="zh-CN"/>
              </w:rPr>
              <w:t xml:space="preserve"> 1.经校内外专家根据护理专业国家专业教学标准和行业岗位需求，仔细评阅了《2022年护理专业人才培养方案》，并结合本校实际情况对本版人才培养方案开展了论证，充分肯定专业带头人带领的团队完成的前期工作。</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color w:val="auto"/>
                <w:spacing w:val="5"/>
                <w:sz w:val="26"/>
                <w:szCs w:val="26"/>
                <w:lang w:val="en-US" w:eastAsia="zh-CN"/>
              </w:rPr>
            </w:pPr>
            <w:r>
              <w:rPr>
                <w:rFonts w:hint="eastAsia" w:ascii="宋体" w:hAnsi="宋体" w:eastAsia="宋体" w:cs="宋体"/>
                <w:b/>
                <w:bCs/>
                <w:color w:val="auto"/>
                <w:spacing w:val="5"/>
                <w:sz w:val="26"/>
                <w:szCs w:val="26"/>
                <w:lang w:val="en-US" w:eastAsia="zh-CN"/>
              </w:rPr>
              <w:t>2.培养方案制定过程科学，教学方法有理有据，规范且符合行业要求。经过专业建设委员会论证，一致形成以下意见：</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color w:val="auto"/>
                <w:spacing w:val="5"/>
                <w:sz w:val="26"/>
                <w:szCs w:val="26"/>
                <w:lang w:val="en-US" w:eastAsia="zh-CN"/>
              </w:rPr>
            </w:pPr>
            <w:r>
              <w:rPr>
                <w:rFonts w:hint="eastAsia" w:ascii="宋体" w:hAnsi="宋体" w:eastAsia="宋体" w:cs="宋体"/>
                <w:b/>
                <w:bCs/>
                <w:color w:val="auto"/>
                <w:spacing w:val="5"/>
                <w:sz w:val="26"/>
                <w:szCs w:val="26"/>
                <w:lang w:val="en-US" w:eastAsia="zh-CN"/>
              </w:rPr>
              <w:t>4.护理专业人才培养方案是根据国家的教学标准制定。</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color w:val="auto"/>
                <w:spacing w:val="5"/>
                <w:sz w:val="26"/>
                <w:szCs w:val="26"/>
                <w:lang w:val="en-US" w:eastAsia="zh-CN"/>
              </w:rPr>
            </w:pPr>
            <w:r>
              <w:rPr>
                <w:rFonts w:hint="eastAsia" w:ascii="宋体" w:hAnsi="宋体" w:eastAsia="宋体" w:cs="宋体"/>
                <w:b/>
                <w:bCs/>
                <w:color w:val="auto"/>
                <w:spacing w:val="5"/>
                <w:sz w:val="26"/>
                <w:szCs w:val="26"/>
                <w:lang w:val="en-US" w:eastAsia="zh-CN"/>
              </w:rPr>
              <w:t>5.课程体系完整，整体安排合理，可实施。</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color w:val="auto"/>
                <w:spacing w:val="5"/>
                <w:sz w:val="26"/>
                <w:szCs w:val="26"/>
                <w:lang w:val="en-US" w:eastAsia="zh-CN"/>
              </w:rPr>
            </w:pPr>
            <w:r>
              <w:rPr>
                <w:rFonts w:hint="eastAsia" w:ascii="宋体" w:hAnsi="宋体" w:eastAsia="宋体" w:cs="宋体"/>
                <w:b/>
                <w:bCs/>
                <w:color w:val="auto"/>
                <w:spacing w:val="5"/>
                <w:sz w:val="26"/>
                <w:szCs w:val="26"/>
                <w:lang w:val="en-US" w:eastAsia="zh-CN"/>
              </w:rPr>
              <w:t>6.人才培养方案目标定位准确，具有一定的前瞻性。</w:t>
            </w:r>
          </w:p>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jc w:val="center"/>
              <w:textAlignment w:val="auto"/>
              <w:rPr>
                <w:rFonts w:hint="eastAsia" w:ascii="Arial" w:eastAsia="宋体"/>
                <w:sz w:val="21"/>
                <w:vertAlign w:val="baseline"/>
                <w:lang w:eastAsia="zh-CN"/>
              </w:rPr>
            </w:pPr>
            <w:r>
              <w:rPr>
                <w:rFonts w:hint="eastAsia" w:ascii="宋体" w:hAnsi="宋体" w:eastAsia="宋体" w:cs="宋体"/>
                <w:b/>
                <w:bCs/>
                <w:color w:val="auto"/>
                <w:spacing w:val="5"/>
                <w:sz w:val="26"/>
                <w:szCs w:val="26"/>
                <w:lang w:val="en-US" w:eastAsia="zh-CN"/>
              </w:rPr>
              <w:t>专业建设指导委员会组成人员名单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noWrap w:val="0"/>
            <w:vAlign w:val="center"/>
          </w:tcPr>
          <w:p>
            <w:pPr>
              <w:widowControl w:val="0"/>
              <w:spacing w:line="261" w:lineRule="auto"/>
              <w:jc w:val="center"/>
              <w:rPr>
                <w:rFonts w:hint="eastAsia" w:ascii="Arial" w:eastAsia="宋体"/>
                <w:b/>
                <w:bCs/>
                <w:sz w:val="24"/>
                <w:szCs w:val="24"/>
                <w:vertAlign w:val="baseline"/>
                <w:lang w:eastAsia="zh-CN"/>
              </w:rPr>
            </w:pPr>
            <w:r>
              <w:rPr>
                <w:rFonts w:hint="eastAsia" w:eastAsia="宋体"/>
                <w:b/>
                <w:bCs/>
                <w:sz w:val="24"/>
                <w:szCs w:val="24"/>
                <w:vertAlign w:val="baseline"/>
                <w:lang w:eastAsia="zh-CN"/>
              </w:rPr>
              <w:t>姓</w:t>
            </w:r>
            <w:r>
              <w:rPr>
                <w:rFonts w:hint="eastAsia" w:eastAsia="宋体"/>
                <w:b/>
                <w:bCs/>
                <w:sz w:val="24"/>
                <w:szCs w:val="24"/>
                <w:vertAlign w:val="baseline"/>
                <w:lang w:val="en-US" w:eastAsia="zh-CN"/>
              </w:rPr>
              <w:t xml:space="preserve"> </w:t>
            </w:r>
            <w:r>
              <w:rPr>
                <w:rFonts w:hint="eastAsia" w:eastAsia="宋体"/>
                <w:b/>
                <w:bCs/>
                <w:sz w:val="24"/>
                <w:szCs w:val="24"/>
                <w:vertAlign w:val="baseline"/>
                <w:lang w:eastAsia="zh-CN"/>
              </w:rPr>
              <w:t>名</w:t>
            </w:r>
          </w:p>
        </w:tc>
        <w:tc>
          <w:tcPr>
            <w:tcW w:w="1541" w:type="dxa"/>
            <w:noWrap w:val="0"/>
            <w:vAlign w:val="center"/>
          </w:tcPr>
          <w:p>
            <w:pPr>
              <w:widowControl w:val="0"/>
              <w:spacing w:line="261" w:lineRule="auto"/>
              <w:jc w:val="center"/>
              <w:rPr>
                <w:rFonts w:hint="eastAsia" w:ascii="Arial" w:eastAsia="宋体"/>
                <w:b/>
                <w:bCs/>
                <w:sz w:val="24"/>
                <w:szCs w:val="24"/>
                <w:vertAlign w:val="baseline"/>
                <w:lang w:eastAsia="zh-CN"/>
              </w:rPr>
            </w:pPr>
            <w:r>
              <w:rPr>
                <w:rFonts w:hint="eastAsia" w:eastAsia="宋体"/>
                <w:b/>
                <w:bCs/>
                <w:sz w:val="24"/>
                <w:szCs w:val="24"/>
                <w:vertAlign w:val="baseline"/>
                <w:lang w:eastAsia="zh-CN"/>
              </w:rPr>
              <w:t>职</w:t>
            </w:r>
            <w:r>
              <w:rPr>
                <w:rFonts w:hint="eastAsia" w:eastAsia="宋体"/>
                <w:b/>
                <w:bCs/>
                <w:sz w:val="24"/>
                <w:szCs w:val="24"/>
                <w:vertAlign w:val="baseline"/>
                <w:lang w:val="en-US" w:eastAsia="zh-CN"/>
              </w:rPr>
              <w:t xml:space="preserve"> </w:t>
            </w:r>
            <w:r>
              <w:rPr>
                <w:rFonts w:hint="eastAsia" w:eastAsia="宋体"/>
                <w:b/>
                <w:bCs/>
                <w:sz w:val="24"/>
                <w:szCs w:val="24"/>
                <w:vertAlign w:val="baseline"/>
                <w:lang w:eastAsia="zh-CN"/>
              </w:rPr>
              <w:t>称</w:t>
            </w:r>
          </w:p>
        </w:tc>
        <w:tc>
          <w:tcPr>
            <w:tcW w:w="2018" w:type="dxa"/>
            <w:noWrap w:val="0"/>
            <w:vAlign w:val="center"/>
          </w:tcPr>
          <w:p>
            <w:pPr>
              <w:widowControl w:val="0"/>
              <w:spacing w:line="261" w:lineRule="auto"/>
              <w:jc w:val="center"/>
              <w:rPr>
                <w:rFonts w:hint="eastAsia" w:ascii="Arial" w:eastAsia="宋体"/>
                <w:b/>
                <w:bCs/>
                <w:sz w:val="24"/>
                <w:szCs w:val="24"/>
                <w:vertAlign w:val="baseline"/>
                <w:lang w:eastAsia="zh-CN"/>
              </w:rPr>
            </w:pPr>
            <w:r>
              <w:rPr>
                <w:rFonts w:hint="eastAsia" w:eastAsia="宋体"/>
                <w:b/>
                <w:bCs/>
                <w:sz w:val="24"/>
                <w:szCs w:val="24"/>
                <w:vertAlign w:val="baseline"/>
                <w:lang w:eastAsia="zh-CN"/>
              </w:rPr>
              <w:t>单</w:t>
            </w:r>
            <w:r>
              <w:rPr>
                <w:rFonts w:hint="eastAsia" w:eastAsia="宋体"/>
                <w:b/>
                <w:bCs/>
                <w:sz w:val="24"/>
                <w:szCs w:val="24"/>
                <w:vertAlign w:val="baseline"/>
                <w:lang w:val="en-US" w:eastAsia="zh-CN"/>
              </w:rPr>
              <w:t xml:space="preserve"> </w:t>
            </w:r>
            <w:r>
              <w:rPr>
                <w:rFonts w:hint="eastAsia" w:eastAsia="宋体"/>
                <w:b/>
                <w:bCs/>
                <w:sz w:val="24"/>
                <w:szCs w:val="24"/>
                <w:vertAlign w:val="baseline"/>
                <w:lang w:eastAsia="zh-CN"/>
              </w:rPr>
              <w:t>位</w:t>
            </w:r>
          </w:p>
        </w:tc>
        <w:tc>
          <w:tcPr>
            <w:tcW w:w="2113" w:type="dxa"/>
            <w:noWrap w:val="0"/>
            <w:vAlign w:val="center"/>
          </w:tcPr>
          <w:p>
            <w:pPr>
              <w:widowControl w:val="0"/>
              <w:spacing w:line="261" w:lineRule="auto"/>
              <w:jc w:val="center"/>
              <w:rPr>
                <w:rFonts w:hint="eastAsia" w:ascii="Arial" w:eastAsia="宋体"/>
                <w:b/>
                <w:bCs/>
                <w:sz w:val="24"/>
                <w:szCs w:val="24"/>
                <w:vertAlign w:val="baseline"/>
                <w:lang w:eastAsia="zh-CN"/>
              </w:rPr>
            </w:pPr>
            <w:r>
              <w:rPr>
                <w:rFonts w:hint="eastAsia" w:eastAsia="宋体"/>
                <w:b/>
                <w:bCs/>
                <w:sz w:val="24"/>
                <w:szCs w:val="24"/>
                <w:vertAlign w:val="baseline"/>
                <w:lang w:eastAsia="zh-CN"/>
              </w:rPr>
              <w:t>职</w:t>
            </w:r>
            <w:r>
              <w:rPr>
                <w:rFonts w:hint="eastAsia" w:eastAsia="宋体"/>
                <w:b/>
                <w:bCs/>
                <w:sz w:val="24"/>
                <w:szCs w:val="24"/>
                <w:vertAlign w:val="baseline"/>
                <w:lang w:val="en-US" w:eastAsia="zh-CN"/>
              </w:rPr>
              <w:t xml:space="preserve"> </w:t>
            </w:r>
            <w:r>
              <w:rPr>
                <w:rFonts w:hint="eastAsia" w:eastAsia="宋体"/>
                <w:b/>
                <w:bCs/>
                <w:sz w:val="24"/>
                <w:szCs w:val="24"/>
                <w:vertAlign w:val="baseline"/>
                <w:lang w:eastAsia="zh-CN"/>
              </w:rPr>
              <w:t>务</w:t>
            </w:r>
          </w:p>
        </w:tc>
        <w:tc>
          <w:tcPr>
            <w:tcW w:w="1473" w:type="dxa"/>
            <w:noWrap w:val="0"/>
            <w:vAlign w:val="center"/>
          </w:tcPr>
          <w:p>
            <w:pPr>
              <w:widowControl w:val="0"/>
              <w:spacing w:line="261" w:lineRule="auto"/>
              <w:jc w:val="center"/>
              <w:rPr>
                <w:rFonts w:hint="eastAsia" w:ascii="Arial" w:eastAsia="宋体"/>
                <w:b/>
                <w:bCs/>
                <w:sz w:val="24"/>
                <w:szCs w:val="24"/>
                <w:vertAlign w:val="baseline"/>
                <w:lang w:eastAsia="zh-CN"/>
              </w:rPr>
            </w:pPr>
            <w:r>
              <w:rPr>
                <w:rFonts w:hint="eastAsia" w:eastAsia="宋体"/>
                <w:b/>
                <w:bCs/>
                <w:sz w:val="24"/>
                <w:szCs w:val="24"/>
                <w:vertAlign w:val="baseline"/>
                <w:lang w:eastAsia="zh-CN"/>
              </w:rPr>
              <w:t>签</w:t>
            </w:r>
            <w:r>
              <w:rPr>
                <w:rFonts w:hint="eastAsia" w:eastAsia="宋体"/>
                <w:b/>
                <w:bCs/>
                <w:sz w:val="24"/>
                <w:szCs w:val="24"/>
                <w:vertAlign w:val="baseline"/>
                <w:lang w:val="en-US" w:eastAsia="zh-CN"/>
              </w:rPr>
              <w:t xml:space="preserve"> </w:t>
            </w:r>
            <w:r>
              <w:rPr>
                <w:rFonts w:hint="eastAsia" w:eastAsia="宋体"/>
                <w:b/>
                <w:bCs/>
                <w:sz w:val="24"/>
                <w:szCs w:val="24"/>
                <w:vertAlign w:val="baseline"/>
                <w:lang w:eastAsia="zh-CN"/>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018"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47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018"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47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hAnsi="仿宋_GB2312" w:eastAsia="仿宋_GB2312" w:cs="仿宋_GB2312"/>
                <w:sz w:val="21"/>
                <w:szCs w:val="22"/>
                <w:vertAlign w:val="baseline"/>
                <w:lang w:val="en-US" w:eastAsia="zh-CN" w:bidi="ar-SA"/>
              </w:rPr>
            </w:pPr>
          </w:p>
        </w:tc>
        <w:tc>
          <w:tcPr>
            <w:tcW w:w="2018"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hAnsi="仿宋_GB2312" w:eastAsia="仿宋_GB2312" w:cs="仿宋_GB2312"/>
                <w:sz w:val="21"/>
                <w:szCs w:val="22"/>
                <w:vertAlign w:val="baseline"/>
                <w:lang w:val="en-US" w:eastAsia="zh-CN" w:bidi="ar-SA"/>
              </w:rPr>
            </w:pPr>
          </w:p>
        </w:tc>
        <w:tc>
          <w:tcPr>
            <w:tcW w:w="211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47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hAnsi="仿宋_GB2312" w:eastAsia="仿宋_GB2312" w:cs="仿宋_GB2312"/>
                <w:sz w:val="21"/>
                <w:szCs w:val="22"/>
                <w:vertAlign w:val="baseline"/>
                <w:lang w:val="en-US" w:eastAsia="zh-CN" w:bidi="ar-SA"/>
              </w:rPr>
            </w:pPr>
          </w:p>
        </w:tc>
        <w:tc>
          <w:tcPr>
            <w:tcW w:w="1541"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hAnsi="仿宋_GB2312" w:eastAsia="仿宋_GB2312" w:cs="仿宋_GB2312"/>
                <w:sz w:val="21"/>
                <w:szCs w:val="22"/>
                <w:vertAlign w:val="baseline"/>
                <w:lang w:val="en-US" w:eastAsia="zh-CN" w:bidi="ar-SA"/>
              </w:rPr>
            </w:pPr>
          </w:p>
        </w:tc>
        <w:tc>
          <w:tcPr>
            <w:tcW w:w="2018"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hAnsi="仿宋_GB2312" w:eastAsia="仿宋_GB2312" w:cs="仿宋_GB2312"/>
                <w:sz w:val="21"/>
                <w:szCs w:val="22"/>
                <w:vertAlign w:val="baseline"/>
                <w:lang w:val="en-US" w:eastAsia="zh-CN" w:bidi="ar-SA"/>
              </w:rPr>
            </w:pPr>
          </w:p>
        </w:tc>
        <w:tc>
          <w:tcPr>
            <w:tcW w:w="211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hAnsi="仿宋_GB2312" w:eastAsia="仿宋_GB2312" w:cs="仿宋_GB2312"/>
                <w:sz w:val="21"/>
                <w:szCs w:val="22"/>
                <w:vertAlign w:val="baseline"/>
                <w:lang w:val="en-US" w:eastAsia="zh-CN" w:bidi="ar-SA"/>
              </w:rPr>
            </w:pPr>
          </w:p>
        </w:tc>
        <w:tc>
          <w:tcPr>
            <w:tcW w:w="147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018"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47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018"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47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Arial"/>
                <w:sz w:val="21"/>
                <w:vertAlign w:val="baseline"/>
                <w:lang w:val="en-US" w:eastAsia="zh-CN"/>
              </w:rPr>
            </w:pPr>
          </w:p>
        </w:tc>
        <w:tc>
          <w:tcPr>
            <w:tcW w:w="2018"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hAnsi="仿宋_GB2312" w:eastAsia="仿宋_GB2312" w:cs="仿宋_GB2312"/>
                <w:sz w:val="21"/>
                <w:szCs w:val="22"/>
                <w:vertAlign w:val="baseline"/>
                <w:lang w:val="en-US" w:eastAsia="zh-CN" w:bidi="ar-SA"/>
              </w:rPr>
            </w:pPr>
          </w:p>
        </w:tc>
        <w:tc>
          <w:tcPr>
            <w:tcW w:w="211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hAnsi="仿宋_GB2312" w:eastAsia="仿宋_GB2312" w:cs="仿宋_GB2312"/>
                <w:sz w:val="21"/>
                <w:szCs w:val="22"/>
                <w:vertAlign w:val="baseline"/>
                <w:lang w:val="en-US" w:eastAsia="zh-CN" w:bidi="ar-SA"/>
              </w:rPr>
            </w:pPr>
          </w:p>
        </w:tc>
        <w:tc>
          <w:tcPr>
            <w:tcW w:w="147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018"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val="en-US" w:eastAsia="zh-CN"/>
              </w:rPr>
            </w:pPr>
          </w:p>
        </w:tc>
        <w:tc>
          <w:tcPr>
            <w:tcW w:w="211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47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018"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47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018"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47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c>
          <w:tcPr>
            <w:tcW w:w="2018"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firstLine="0" w:firstLineChars="0"/>
              <w:jc w:val="center"/>
              <w:textAlignment w:val="auto"/>
              <w:rPr>
                <w:rFonts w:hint="eastAsia" w:ascii="Arial"/>
                <w:sz w:val="21"/>
                <w:vertAlign w:val="baseline"/>
                <w:lang w:eastAsia="zh-CN"/>
              </w:rPr>
            </w:pPr>
          </w:p>
        </w:tc>
        <w:tc>
          <w:tcPr>
            <w:tcW w:w="147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c>
          <w:tcPr>
            <w:tcW w:w="2018"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firstLine="0" w:firstLineChars="0"/>
              <w:jc w:val="center"/>
              <w:textAlignment w:val="auto"/>
              <w:rPr>
                <w:rFonts w:hint="eastAsia" w:ascii="Arial"/>
                <w:sz w:val="21"/>
                <w:vertAlign w:val="baseline"/>
                <w:lang w:eastAsia="zh-CN"/>
              </w:rPr>
            </w:pPr>
          </w:p>
        </w:tc>
        <w:tc>
          <w:tcPr>
            <w:tcW w:w="147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c>
          <w:tcPr>
            <w:tcW w:w="2018"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firstLine="0" w:firstLineChars="0"/>
              <w:jc w:val="center"/>
              <w:textAlignment w:val="auto"/>
              <w:rPr>
                <w:rFonts w:hint="eastAsia" w:ascii="Arial"/>
                <w:sz w:val="21"/>
                <w:vertAlign w:val="baseline"/>
                <w:lang w:eastAsia="zh-CN"/>
              </w:rPr>
            </w:pPr>
          </w:p>
        </w:tc>
        <w:tc>
          <w:tcPr>
            <w:tcW w:w="147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0"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1541"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018"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Arial"/>
                <w:sz w:val="21"/>
                <w:vertAlign w:val="baseline"/>
                <w:lang w:eastAsia="zh-CN"/>
              </w:rPr>
            </w:pPr>
          </w:p>
        </w:tc>
        <w:tc>
          <w:tcPr>
            <w:tcW w:w="211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firstLine="0" w:firstLineChars="0"/>
              <w:jc w:val="center"/>
              <w:textAlignment w:val="auto"/>
              <w:rPr>
                <w:rFonts w:hint="eastAsia" w:ascii="Arial"/>
                <w:sz w:val="21"/>
                <w:vertAlign w:val="baseline"/>
                <w:lang w:eastAsia="zh-CN"/>
              </w:rPr>
            </w:pPr>
          </w:p>
        </w:tc>
        <w:tc>
          <w:tcPr>
            <w:tcW w:w="1473" w:type="dxa"/>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Arial"/>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8665" w:type="dxa"/>
            <w:gridSpan w:val="5"/>
            <w:noWrap w:val="0"/>
            <w:vAlign w:val="top"/>
          </w:tcPr>
          <w:p>
            <w:pPr>
              <w:widowControl w:val="0"/>
              <w:spacing w:line="261" w:lineRule="auto"/>
              <w:jc w:val="both"/>
              <w:rPr>
                <w:rFonts w:ascii="Arial"/>
                <w:sz w:val="21"/>
                <w:vertAlign w:val="baseline"/>
              </w:rPr>
            </w:pPr>
          </w:p>
          <w:p>
            <w:pPr>
              <w:widowControl w:val="0"/>
              <w:spacing w:before="84" w:line="226" w:lineRule="auto"/>
              <w:ind w:firstLine="4878" w:firstLineChars="1800"/>
              <w:jc w:val="both"/>
              <w:rPr>
                <w:rFonts w:hint="default" w:ascii="宋体" w:hAnsi="宋体" w:eastAsia="宋体" w:cs="宋体"/>
                <w:b/>
                <w:bCs/>
                <w:color w:val="auto"/>
                <w:spacing w:val="5"/>
                <w:sz w:val="26"/>
                <w:szCs w:val="26"/>
                <w:lang w:val="en-US" w:eastAsia="zh-CN"/>
              </w:rPr>
            </w:pPr>
            <w:r>
              <w:rPr>
                <w:rFonts w:hint="eastAsia" w:ascii="宋体" w:hAnsi="宋体" w:eastAsia="宋体" w:cs="宋体"/>
                <w:b/>
                <w:bCs/>
                <w:color w:val="auto"/>
                <w:spacing w:val="5"/>
                <w:sz w:val="26"/>
                <w:szCs w:val="26"/>
                <w:lang w:val="en-US" w:eastAsia="zh-CN"/>
              </w:rPr>
              <w:t>主任签章XXX</w:t>
            </w:r>
          </w:p>
          <w:p>
            <w:pPr>
              <w:widowControl w:val="0"/>
              <w:spacing w:before="84" w:line="226" w:lineRule="auto"/>
              <w:ind w:firstLine="4065" w:firstLineChars="1500"/>
              <w:jc w:val="both"/>
              <w:rPr>
                <w:rFonts w:ascii="Arial"/>
                <w:sz w:val="21"/>
                <w:vertAlign w:val="baseline"/>
              </w:rPr>
            </w:pPr>
            <w:r>
              <w:rPr>
                <w:rFonts w:hint="eastAsia" w:ascii="宋体" w:hAnsi="宋体" w:eastAsia="宋体" w:cs="宋体"/>
                <w:b/>
                <w:bCs/>
                <w:color w:val="auto"/>
                <w:spacing w:val="5"/>
                <w:sz w:val="26"/>
                <w:szCs w:val="26"/>
                <w:lang w:val="en-US" w:eastAsia="zh-CN"/>
              </w:rPr>
              <w:t>论证日期：2023年  月  日</w:t>
            </w:r>
          </w:p>
        </w:tc>
      </w:tr>
    </w:tbl>
    <w:p>
      <w:pPr>
        <w:jc w:val="left"/>
        <w:rPr>
          <w:rFonts w:hint="eastAsia" w:ascii="宋体" w:hAnsi="宋体" w:eastAsia="宋体"/>
          <w:sz w:val="28"/>
          <w:szCs w:val="28"/>
          <w:lang w:val="en-US" w:eastAsia="zh-CN"/>
        </w:rPr>
      </w:pPr>
    </w:p>
    <w:p>
      <w:pPr>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附表4：学院行政会议纪要</w:t>
      </w:r>
    </w:p>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rPr>
          <w:rFonts w:hint="eastAsia" w:ascii="宋体" w:hAnsi="宋体" w:eastAsia="宋体" w:cs="宋体"/>
          <w:b/>
          <w:bCs/>
          <w:color w:val="FF0000"/>
          <w:spacing w:val="6"/>
          <w:sz w:val="52"/>
          <w:szCs w:val="52"/>
          <w:u w:val="single"/>
          <w:lang w:val="en-US" w:eastAsia="zh-CN"/>
        </w:rPr>
      </w:pPr>
      <w:r>
        <w:rPr>
          <w:rFonts w:hint="eastAsia" w:ascii="宋体" w:hAnsi="宋体" w:eastAsia="宋体" w:cs="宋体"/>
          <w:b/>
          <w:bCs/>
          <w:color w:val="FF0000"/>
          <w:spacing w:val="6"/>
          <w:sz w:val="52"/>
          <w:szCs w:val="52"/>
          <w:u w:val="single"/>
          <w:lang w:val="en-US" w:eastAsia="zh-CN"/>
        </w:rPr>
        <w:t>长春东方职业学院会议纪要</w:t>
      </w:r>
    </w:p>
    <w:tbl>
      <w:tblPr>
        <w:tblStyle w:val="10"/>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1"/>
        <w:gridCol w:w="3836"/>
        <w:gridCol w:w="1931"/>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681" w:type="dxa"/>
            <w:shd w:val="clear" w:color="auto" w:fill="auto"/>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会议名称</w:t>
            </w:r>
          </w:p>
        </w:tc>
        <w:tc>
          <w:tcPr>
            <w:tcW w:w="8758" w:type="dxa"/>
            <w:gridSpan w:val="3"/>
            <w:shd w:val="clear" w:color="auto" w:fill="auto"/>
            <w:vAlign w:val="center"/>
          </w:tcPr>
          <w:p>
            <w:pPr>
              <w:spacing w:line="258"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eastAsia="zh-CN"/>
              </w:rPr>
              <w:t>关于审议《</w:t>
            </w:r>
            <w:r>
              <w:rPr>
                <w:rFonts w:hint="eastAsia" w:ascii="宋体" w:hAnsi="宋体" w:eastAsia="宋体" w:cs="宋体"/>
                <w:b w:val="0"/>
                <w:bCs w:val="0"/>
                <w:sz w:val="24"/>
                <w:szCs w:val="24"/>
                <w:lang w:val="en-US" w:eastAsia="zh-CN"/>
              </w:rPr>
              <w:t>2023级专业人才培养方案（修订版）</w:t>
            </w:r>
            <w:r>
              <w:rPr>
                <w:rFonts w:hint="eastAsia" w:ascii="宋体" w:hAnsi="宋体" w:eastAsia="宋体" w:cs="宋体"/>
                <w:b w:val="0"/>
                <w:bCs w:val="0"/>
                <w:sz w:val="24"/>
                <w:szCs w:val="24"/>
                <w:lang w:eastAsia="zh-CN"/>
              </w:rPr>
              <w:t>》的会议纪要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681" w:type="dxa"/>
            <w:shd w:val="clear" w:color="auto" w:fill="auto"/>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会议时间</w:t>
            </w:r>
          </w:p>
        </w:tc>
        <w:tc>
          <w:tcPr>
            <w:tcW w:w="3836" w:type="dxa"/>
            <w:shd w:val="clear" w:color="auto" w:fill="auto"/>
            <w:vAlign w:val="center"/>
          </w:tcPr>
          <w:p>
            <w:p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 xml:space="preserve">2023年  月   日 </w:t>
            </w:r>
          </w:p>
        </w:tc>
        <w:tc>
          <w:tcPr>
            <w:tcW w:w="1931" w:type="dxa"/>
            <w:shd w:val="clear" w:color="auto" w:fill="auto"/>
            <w:vAlign w:val="center"/>
          </w:tcPr>
          <w:p>
            <w:pPr>
              <w:jc w:val="center"/>
              <w:rPr>
                <w:rFonts w:hint="eastAsia" w:ascii="宋体" w:hAnsi="宋体" w:eastAsia="宋体" w:cs="宋体"/>
                <w:b w:val="0"/>
                <w:bCs w:val="0"/>
                <w:spacing w:val="20"/>
                <w:sz w:val="24"/>
                <w:szCs w:val="24"/>
                <w:vertAlign w:val="baseline"/>
                <w:lang w:eastAsia="zh-CN"/>
              </w:rPr>
            </w:pPr>
            <w:r>
              <w:rPr>
                <w:rFonts w:hint="eastAsia" w:ascii="宋体" w:hAnsi="宋体" w:eastAsia="宋体" w:cs="宋体"/>
                <w:b w:val="0"/>
                <w:bCs w:val="0"/>
                <w:spacing w:val="20"/>
                <w:sz w:val="24"/>
                <w:szCs w:val="24"/>
                <w:vertAlign w:val="baseline"/>
                <w:lang w:eastAsia="zh-CN"/>
              </w:rPr>
              <w:t>会议</w:t>
            </w:r>
            <w:r>
              <w:rPr>
                <w:rFonts w:hint="eastAsia" w:ascii="宋体" w:hAnsi="宋体" w:eastAsia="宋体" w:cs="宋体"/>
                <w:b w:val="0"/>
                <w:bCs w:val="0"/>
                <w:spacing w:val="20"/>
                <w:sz w:val="24"/>
                <w:szCs w:val="24"/>
                <w:vertAlign w:val="baseline"/>
                <w:lang w:val="en-US" w:eastAsia="zh-CN"/>
              </w:rPr>
              <w:t>形式</w:t>
            </w:r>
          </w:p>
        </w:tc>
        <w:tc>
          <w:tcPr>
            <w:tcW w:w="2991" w:type="dxa"/>
            <w:shd w:val="clear" w:color="auto" w:fill="auto"/>
            <w:vAlign w:val="center"/>
          </w:tcPr>
          <w:p>
            <w:p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81" w:type="dxa"/>
            <w:shd w:val="clear" w:color="auto" w:fill="auto"/>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会议主持人</w:t>
            </w:r>
          </w:p>
        </w:tc>
        <w:tc>
          <w:tcPr>
            <w:tcW w:w="3836" w:type="dxa"/>
            <w:shd w:val="clear" w:color="auto" w:fill="auto"/>
            <w:vAlign w:val="center"/>
          </w:tcPr>
          <w:p>
            <w:p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 </w:t>
            </w:r>
          </w:p>
        </w:tc>
        <w:tc>
          <w:tcPr>
            <w:tcW w:w="1931" w:type="dxa"/>
            <w:shd w:val="clear" w:color="auto" w:fill="auto"/>
            <w:vAlign w:val="center"/>
          </w:tcPr>
          <w:p>
            <w:pPr>
              <w:jc w:val="center"/>
              <w:rPr>
                <w:rFonts w:hint="eastAsia" w:ascii="宋体" w:hAnsi="宋体" w:eastAsia="宋体" w:cs="宋体"/>
                <w:b w:val="0"/>
                <w:bCs w:val="0"/>
                <w:spacing w:val="20"/>
                <w:sz w:val="24"/>
                <w:szCs w:val="24"/>
                <w:vertAlign w:val="baseline"/>
                <w:lang w:eastAsia="zh-CN"/>
              </w:rPr>
            </w:pPr>
            <w:r>
              <w:rPr>
                <w:rFonts w:hint="eastAsia" w:ascii="宋体" w:hAnsi="宋体" w:eastAsia="宋体" w:cs="宋体"/>
                <w:b w:val="0"/>
                <w:bCs w:val="0"/>
                <w:spacing w:val="20"/>
                <w:sz w:val="24"/>
                <w:szCs w:val="24"/>
                <w:vertAlign w:val="baseline"/>
                <w:lang w:eastAsia="zh-CN"/>
              </w:rPr>
              <w:t>会议记录人</w:t>
            </w:r>
          </w:p>
        </w:tc>
        <w:tc>
          <w:tcPr>
            <w:tcW w:w="2991" w:type="dxa"/>
            <w:shd w:val="clear" w:color="auto" w:fill="auto"/>
            <w:vAlign w:val="center"/>
          </w:tcPr>
          <w:p>
            <w:pPr>
              <w:tabs>
                <w:tab w:val="left" w:pos="251"/>
              </w:tabs>
              <w:bidi w:val="0"/>
              <w:jc w:val="both"/>
              <w:rPr>
                <w:rFonts w:hint="default" w:ascii="仿宋_GB2312" w:hAnsi="仿宋_GB2312" w:eastAsia="仿宋_GB2312" w:cs="仿宋_GB2312"/>
                <w:sz w:val="22"/>
                <w:szCs w:val="22"/>
                <w:lang w:val="en-US" w:eastAsia="zh-CN" w:bidi="ar-SA"/>
              </w:rPr>
            </w:pPr>
            <w:r>
              <w:rPr>
                <w:rFonts w:hint="eastAsia" w:cs="仿宋_GB2312"/>
                <w:sz w:val="22"/>
                <w:szCs w:val="22"/>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81" w:type="dxa"/>
            <w:shd w:val="clear" w:color="auto" w:fill="auto"/>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参会人员</w:t>
            </w:r>
          </w:p>
        </w:tc>
        <w:tc>
          <w:tcPr>
            <w:tcW w:w="8758" w:type="dxa"/>
            <w:gridSpan w:val="3"/>
            <w:shd w:val="clear" w:color="auto" w:fill="auto"/>
            <w:vAlign w:val="center"/>
          </w:tcPr>
          <w:p>
            <w:p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681" w:type="dxa"/>
            <w:shd w:val="clear" w:color="auto" w:fill="auto"/>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会议主题</w:t>
            </w:r>
          </w:p>
        </w:tc>
        <w:tc>
          <w:tcPr>
            <w:tcW w:w="8758" w:type="dxa"/>
            <w:gridSpan w:val="3"/>
            <w:shd w:val="clear" w:color="auto" w:fill="auto"/>
            <w:vAlign w:val="center"/>
          </w:tcPr>
          <w:p>
            <w:p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6" w:hRule="atLeast"/>
          <w:jc w:val="center"/>
        </w:trPr>
        <w:tc>
          <w:tcPr>
            <w:tcW w:w="1681" w:type="dxa"/>
            <w:shd w:val="clear" w:color="auto" w:fill="auto"/>
            <w:vAlign w:val="center"/>
          </w:tcPr>
          <w:p>
            <w:pPr>
              <w:jc w:val="center"/>
              <w:rPr>
                <w:rFonts w:hint="eastAsia" w:ascii="宋体" w:hAnsi="宋体" w:eastAsia="宋体" w:cs="宋体"/>
                <w:b w:val="0"/>
                <w:bCs w:val="0"/>
                <w:spacing w:val="20"/>
                <w:sz w:val="24"/>
                <w:szCs w:val="24"/>
                <w:vertAlign w:val="baseline"/>
                <w:lang w:eastAsia="zh-CN"/>
              </w:rPr>
            </w:pPr>
          </w:p>
          <w:p>
            <w:pPr>
              <w:jc w:val="center"/>
              <w:rPr>
                <w:rFonts w:hint="eastAsia" w:ascii="宋体" w:hAnsi="宋体" w:eastAsia="宋体" w:cs="宋体"/>
                <w:b w:val="0"/>
                <w:bCs w:val="0"/>
                <w:spacing w:val="20"/>
                <w:sz w:val="24"/>
                <w:szCs w:val="24"/>
                <w:vertAlign w:val="baseline"/>
                <w:lang w:eastAsia="zh-CN"/>
              </w:rPr>
            </w:pPr>
          </w:p>
          <w:p>
            <w:pPr>
              <w:jc w:val="center"/>
              <w:rPr>
                <w:rFonts w:hint="eastAsia" w:ascii="宋体" w:hAnsi="宋体" w:eastAsia="宋体" w:cs="宋体"/>
                <w:b w:val="0"/>
                <w:bCs w:val="0"/>
                <w:spacing w:val="20"/>
                <w:sz w:val="24"/>
                <w:szCs w:val="24"/>
                <w:vertAlign w:val="baseline"/>
                <w:lang w:eastAsia="zh-CN"/>
              </w:rPr>
            </w:pPr>
          </w:p>
          <w:p>
            <w:pPr>
              <w:jc w:val="center"/>
              <w:rPr>
                <w:rFonts w:hint="eastAsia" w:ascii="宋体" w:hAnsi="宋体" w:eastAsia="宋体" w:cs="宋体"/>
                <w:b w:val="0"/>
                <w:bCs w:val="0"/>
                <w:spacing w:val="20"/>
                <w:sz w:val="24"/>
                <w:szCs w:val="24"/>
                <w:vertAlign w:val="baseline"/>
                <w:lang w:eastAsia="zh-CN"/>
              </w:rPr>
            </w:pPr>
          </w:p>
          <w:p>
            <w:pPr>
              <w:jc w:val="center"/>
              <w:rPr>
                <w:rFonts w:hint="eastAsia" w:ascii="宋体" w:hAnsi="宋体" w:eastAsia="宋体" w:cs="宋体"/>
                <w:b w:val="0"/>
                <w:bCs w:val="0"/>
                <w:spacing w:val="20"/>
                <w:sz w:val="24"/>
                <w:szCs w:val="24"/>
                <w:vertAlign w:val="baseline"/>
                <w:lang w:eastAsia="zh-CN"/>
              </w:rPr>
            </w:pPr>
          </w:p>
          <w:p>
            <w:pPr>
              <w:jc w:val="center"/>
              <w:rPr>
                <w:rFonts w:hint="eastAsia" w:ascii="宋体" w:hAnsi="宋体" w:eastAsia="宋体" w:cs="宋体"/>
                <w:b w:val="0"/>
                <w:bCs w:val="0"/>
                <w:spacing w:val="20"/>
                <w:sz w:val="24"/>
                <w:szCs w:val="24"/>
                <w:vertAlign w:val="baseline"/>
                <w:lang w:eastAsia="zh-CN"/>
              </w:rPr>
            </w:pPr>
          </w:p>
          <w:p>
            <w:pPr>
              <w:jc w:val="center"/>
              <w:rPr>
                <w:rFonts w:hint="eastAsia" w:ascii="宋体" w:hAnsi="宋体" w:eastAsia="宋体" w:cs="宋体"/>
                <w:b w:val="0"/>
                <w:bCs w:val="0"/>
                <w:spacing w:val="20"/>
                <w:sz w:val="24"/>
                <w:szCs w:val="24"/>
                <w:vertAlign w:val="baseline"/>
                <w:lang w:eastAsia="zh-CN"/>
              </w:rPr>
            </w:pPr>
            <w:r>
              <w:rPr>
                <w:rFonts w:hint="eastAsia" w:ascii="宋体" w:hAnsi="宋体" w:eastAsia="宋体" w:cs="宋体"/>
                <w:b w:val="0"/>
                <w:bCs w:val="0"/>
                <w:spacing w:val="20"/>
                <w:sz w:val="24"/>
                <w:szCs w:val="24"/>
                <w:vertAlign w:val="baseline"/>
                <w:lang w:eastAsia="zh-CN"/>
              </w:rPr>
              <w:t>会</w:t>
            </w:r>
          </w:p>
          <w:p>
            <w:pPr>
              <w:jc w:val="center"/>
              <w:rPr>
                <w:rFonts w:hint="eastAsia" w:ascii="宋体" w:hAnsi="宋体" w:eastAsia="宋体" w:cs="宋体"/>
                <w:b w:val="0"/>
                <w:bCs w:val="0"/>
                <w:spacing w:val="20"/>
                <w:sz w:val="24"/>
                <w:szCs w:val="24"/>
                <w:vertAlign w:val="baseline"/>
                <w:lang w:eastAsia="zh-CN"/>
              </w:rPr>
            </w:pPr>
            <w:r>
              <w:rPr>
                <w:rFonts w:hint="eastAsia" w:ascii="宋体" w:hAnsi="宋体" w:eastAsia="宋体" w:cs="宋体"/>
                <w:b w:val="0"/>
                <w:bCs w:val="0"/>
                <w:spacing w:val="20"/>
                <w:sz w:val="24"/>
                <w:szCs w:val="24"/>
                <w:vertAlign w:val="baseline"/>
                <w:lang w:eastAsia="zh-CN"/>
              </w:rPr>
              <w:t>议</w:t>
            </w:r>
          </w:p>
          <w:p>
            <w:pPr>
              <w:jc w:val="center"/>
              <w:rPr>
                <w:rFonts w:hint="eastAsia" w:ascii="宋体" w:hAnsi="宋体" w:eastAsia="宋体" w:cs="宋体"/>
                <w:b w:val="0"/>
                <w:bCs w:val="0"/>
                <w:spacing w:val="20"/>
                <w:sz w:val="24"/>
                <w:szCs w:val="24"/>
                <w:vertAlign w:val="baseline"/>
                <w:lang w:eastAsia="zh-CN"/>
              </w:rPr>
            </w:pPr>
            <w:r>
              <w:rPr>
                <w:rFonts w:hint="eastAsia" w:ascii="宋体" w:hAnsi="宋体" w:eastAsia="宋体" w:cs="宋体"/>
                <w:b w:val="0"/>
                <w:bCs w:val="0"/>
                <w:spacing w:val="20"/>
                <w:sz w:val="24"/>
                <w:szCs w:val="24"/>
                <w:vertAlign w:val="baseline"/>
                <w:lang w:eastAsia="zh-CN"/>
              </w:rPr>
              <w:t>内</w:t>
            </w:r>
          </w:p>
          <w:p>
            <w:pPr>
              <w:jc w:val="center"/>
              <w:rPr>
                <w:rFonts w:hint="eastAsia" w:ascii="宋体" w:hAnsi="宋体" w:eastAsia="宋体" w:cs="宋体"/>
                <w:b w:val="0"/>
                <w:bCs w:val="0"/>
                <w:spacing w:val="20"/>
                <w:sz w:val="24"/>
                <w:szCs w:val="24"/>
                <w:vertAlign w:val="baseline"/>
                <w:lang w:eastAsia="zh-CN"/>
              </w:rPr>
            </w:pPr>
            <w:r>
              <w:rPr>
                <w:rFonts w:hint="eastAsia" w:ascii="宋体" w:hAnsi="宋体" w:eastAsia="宋体" w:cs="宋体"/>
                <w:b w:val="0"/>
                <w:bCs w:val="0"/>
                <w:spacing w:val="20"/>
                <w:sz w:val="24"/>
                <w:szCs w:val="24"/>
                <w:vertAlign w:val="baseline"/>
                <w:lang w:eastAsia="zh-CN"/>
              </w:rPr>
              <w:t>容</w:t>
            </w:r>
          </w:p>
          <w:p>
            <w:pPr>
              <w:jc w:val="center"/>
              <w:rPr>
                <w:rFonts w:hint="eastAsia" w:ascii="宋体" w:hAnsi="宋体" w:eastAsia="宋体" w:cs="宋体"/>
                <w:b w:val="0"/>
                <w:bCs w:val="0"/>
                <w:spacing w:val="20"/>
                <w:sz w:val="24"/>
                <w:szCs w:val="24"/>
                <w:vertAlign w:val="baseline"/>
                <w:lang w:eastAsia="zh-CN"/>
              </w:rPr>
            </w:pPr>
          </w:p>
          <w:p>
            <w:pPr>
              <w:jc w:val="center"/>
              <w:rPr>
                <w:rFonts w:hint="eastAsia" w:ascii="宋体" w:hAnsi="宋体" w:eastAsia="宋体" w:cs="宋体"/>
                <w:b w:val="0"/>
                <w:bCs w:val="0"/>
                <w:spacing w:val="20"/>
                <w:sz w:val="24"/>
                <w:szCs w:val="24"/>
                <w:vertAlign w:val="baseline"/>
                <w:lang w:eastAsia="zh-CN"/>
              </w:rPr>
            </w:pPr>
          </w:p>
          <w:p>
            <w:pPr>
              <w:jc w:val="center"/>
              <w:rPr>
                <w:rFonts w:hint="eastAsia" w:ascii="宋体" w:hAnsi="宋体" w:eastAsia="宋体" w:cs="宋体"/>
                <w:b w:val="0"/>
                <w:bCs w:val="0"/>
                <w:spacing w:val="20"/>
                <w:sz w:val="24"/>
                <w:szCs w:val="24"/>
                <w:vertAlign w:val="baseline"/>
                <w:lang w:eastAsia="zh-CN"/>
              </w:rPr>
            </w:pPr>
          </w:p>
          <w:p>
            <w:pPr>
              <w:jc w:val="center"/>
              <w:rPr>
                <w:rFonts w:hint="eastAsia" w:ascii="宋体" w:hAnsi="宋体" w:eastAsia="宋体" w:cs="宋体"/>
                <w:b w:val="0"/>
                <w:bCs w:val="0"/>
                <w:spacing w:val="20"/>
                <w:sz w:val="24"/>
                <w:szCs w:val="24"/>
                <w:vertAlign w:val="baseline"/>
                <w:lang w:eastAsia="zh-CN"/>
              </w:rPr>
            </w:pPr>
          </w:p>
          <w:p>
            <w:pPr>
              <w:jc w:val="center"/>
              <w:rPr>
                <w:rFonts w:hint="eastAsia" w:ascii="宋体" w:hAnsi="宋体" w:eastAsia="宋体" w:cs="宋体"/>
                <w:b w:val="0"/>
                <w:bCs w:val="0"/>
                <w:spacing w:val="20"/>
                <w:sz w:val="24"/>
                <w:szCs w:val="24"/>
                <w:vertAlign w:val="baseline"/>
                <w:lang w:eastAsia="zh-CN"/>
              </w:rPr>
            </w:pPr>
          </w:p>
          <w:p>
            <w:pPr>
              <w:jc w:val="center"/>
              <w:rPr>
                <w:rFonts w:hint="eastAsia" w:ascii="宋体" w:hAnsi="宋体" w:eastAsia="宋体" w:cs="宋体"/>
                <w:b w:val="0"/>
                <w:bCs w:val="0"/>
                <w:spacing w:val="20"/>
                <w:sz w:val="24"/>
                <w:szCs w:val="24"/>
                <w:vertAlign w:val="baseline"/>
                <w:lang w:val="en-US" w:eastAsia="zh-CN"/>
              </w:rPr>
            </w:pPr>
          </w:p>
        </w:tc>
        <w:tc>
          <w:tcPr>
            <w:tcW w:w="8758" w:type="dxa"/>
            <w:gridSpan w:val="3"/>
            <w:shd w:val="clear" w:color="auto" w:fill="auto"/>
          </w:tcPr>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jc w:val="both"/>
              <w:textAlignment w:val="auto"/>
              <w:rPr>
                <w:rFonts w:hint="default" w:ascii="宋体" w:hAnsi="宋体" w:eastAsia="宋体" w:cs="宋体"/>
                <w:b w:val="0"/>
                <w:bCs w:val="0"/>
                <w:color w:val="444444"/>
                <w:kern w:val="0"/>
                <w:sz w:val="24"/>
                <w:szCs w:val="24"/>
                <w:shd w:val="clear" w:color="auto" w:fill="FFFFFF"/>
                <w:lang w:val="en-US" w:eastAsia="zh-CN" w:bidi="ar"/>
              </w:rPr>
            </w:pPr>
            <w:r>
              <w:rPr>
                <w:rFonts w:hint="eastAsia" w:ascii="宋体" w:hAnsi="宋体" w:eastAsia="宋体" w:cs="宋体"/>
                <w:b w:val="0"/>
                <w:bCs w:val="0"/>
                <w:color w:val="444444"/>
                <w:kern w:val="0"/>
                <w:sz w:val="24"/>
                <w:szCs w:val="24"/>
                <w:shd w:val="clear" w:color="auto" w:fill="FFFFFF"/>
                <w:lang w:val="en-US" w:eastAsia="zh-CN" w:bidi="ar"/>
              </w:rPr>
              <w:t xml:space="preserve">      </w:t>
            </w:r>
          </w:p>
        </w:tc>
      </w:tr>
    </w:tbl>
    <w:p>
      <w:pPr>
        <w:jc w:val="both"/>
      </w:pPr>
    </w:p>
    <w:sectPr>
      <w:footerReference r:id="rId4" w:type="default"/>
      <w:pgSz w:w="11911" w:h="16838"/>
      <w:pgMar w:top="1417" w:right="1587" w:bottom="1417" w:left="1587" w:header="0" w:footer="1003"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8BFBD99-C45D-4969-A95A-34A3DBECC7C5}"/>
  </w:font>
  <w:font w:name="黑体">
    <w:panose1 w:val="02010609060101010101"/>
    <w:charset w:val="86"/>
    <w:family w:val="auto"/>
    <w:pitch w:val="default"/>
    <w:sig w:usb0="800002BF" w:usb1="38CF7CFA" w:usb2="00000016" w:usb3="00000000" w:csb0="00040001" w:csb1="00000000"/>
    <w:embedRegular r:id="rId2" w:fontKey="{E3996D34-EB81-449F-942F-D7999C05B2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0435DD00-2741-44BD-828E-20E694C3822D}"/>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4" w:fontKey="{FC911749-F310-4F65-B4AA-E825478030C5}"/>
  </w:font>
  <w:font w:name="方正书宋_GBK">
    <w:altName w:val="微软雅黑"/>
    <w:panose1 w:val="03000509000000000000"/>
    <w:charset w:val="86"/>
    <w:family w:val="auto"/>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5" w:fontKey="{A42F51DA-3047-42A1-8DA0-4F2A6B7D14E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rPr>
        <w:rFonts w:hint="default"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rPr>
        <w:rFonts w:hint="default" w:ascii="宋体" w:hAnsi="宋体" w:eastAsia="宋体" w:cs="宋体"/>
        <w:sz w:val="20"/>
        <w:szCs w:val="20"/>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52129"/>
    <w:multiLevelType w:val="singleLevel"/>
    <w:tmpl w:val="E1C52129"/>
    <w:lvl w:ilvl="0" w:tentative="0">
      <w:start w:val="1"/>
      <w:numFmt w:val="chineseCounting"/>
      <w:pStyle w:val="4"/>
      <w:suff w:val="nothing"/>
      <w:lvlText w:val="（%1）"/>
      <w:lvlJc w:val="left"/>
      <w:pPr>
        <w:ind w:left="0" w:firstLine="420"/>
      </w:pPr>
      <w:rPr>
        <w:rFonts w:hint="eastAsia"/>
      </w:rPr>
    </w:lvl>
  </w:abstractNum>
  <w:abstractNum w:abstractNumId="1">
    <w:nsid w:val="F47E35AF"/>
    <w:multiLevelType w:val="singleLevel"/>
    <w:tmpl w:val="F47E35AF"/>
    <w:lvl w:ilvl="0" w:tentative="0">
      <w:start w:val="1"/>
      <w:numFmt w:val="decimal"/>
      <w:suff w:val="nothing"/>
      <w:lvlText w:val="%1."/>
      <w:lvlJc w:val="left"/>
    </w:lvl>
  </w:abstractNum>
  <w:abstractNum w:abstractNumId="2">
    <w:nsid w:val="05D4C647"/>
    <w:multiLevelType w:val="singleLevel"/>
    <w:tmpl w:val="05D4C647"/>
    <w:lvl w:ilvl="0" w:tentative="0">
      <w:start w:val="3"/>
      <w:numFmt w:val="decimal"/>
      <w:lvlText w:val="%1."/>
      <w:lvlJc w:val="left"/>
      <w:pPr>
        <w:tabs>
          <w:tab w:val="left" w:pos="312"/>
        </w:tabs>
      </w:pPr>
    </w:lvl>
  </w:abstractNum>
  <w:abstractNum w:abstractNumId="3">
    <w:nsid w:val="2B9442DE"/>
    <w:multiLevelType w:val="singleLevel"/>
    <w:tmpl w:val="2B9442DE"/>
    <w:lvl w:ilvl="0" w:tentative="0">
      <w:start w:val="1"/>
      <w:numFmt w:val="chineseCounting"/>
      <w:suff w:val="nothing"/>
      <w:lvlText w:val="%1、"/>
      <w:lvlJc w:val="left"/>
      <w:pPr>
        <w:ind w:left="0" w:firstLine="420"/>
      </w:pPr>
      <w:rPr>
        <w:rFonts w:hint="eastAsia"/>
      </w:rPr>
    </w:lvl>
  </w:abstractNum>
  <w:abstractNum w:abstractNumId="4">
    <w:nsid w:val="472FAE24"/>
    <w:multiLevelType w:val="singleLevel"/>
    <w:tmpl w:val="472FAE24"/>
    <w:lvl w:ilvl="0" w:tentative="0">
      <w:start w:val="2"/>
      <w:numFmt w:val="decimal"/>
      <w:lvlText w:val="%1."/>
      <w:lvlJc w:val="left"/>
      <w:pPr>
        <w:tabs>
          <w:tab w:val="left" w:pos="312"/>
        </w:tabs>
      </w:pPr>
    </w:lvl>
  </w:abstractNum>
  <w:abstractNum w:abstractNumId="5">
    <w:nsid w:val="69C3EB2A"/>
    <w:multiLevelType w:val="singleLevel"/>
    <w:tmpl w:val="69C3EB2A"/>
    <w:lvl w:ilvl="0" w:tentative="0">
      <w:start w:val="1"/>
      <w:numFmt w:val="decimal"/>
      <w:lvlText w:val="%1."/>
      <w:lvlJc w:val="left"/>
      <w:pPr>
        <w:tabs>
          <w:tab w:val="left" w:pos="312"/>
        </w:tabs>
      </w:pPr>
    </w:lvl>
  </w:abstractNum>
  <w:abstractNum w:abstractNumId="6">
    <w:nsid w:val="78D200E2"/>
    <w:multiLevelType w:val="singleLevel"/>
    <w:tmpl w:val="78D200E2"/>
    <w:lvl w:ilvl="0" w:tentative="0">
      <w:start w:val="1"/>
      <w:numFmt w:val="decimal"/>
      <w:pStyle w:val="5"/>
      <w:suff w:val="nothing"/>
      <w:lvlText w:val="%1．"/>
      <w:lvlJc w:val="left"/>
      <w:pPr>
        <w:ind w:left="0" w:firstLine="400"/>
      </w:pPr>
      <w:rPr>
        <w:rFonts w:hint="default"/>
      </w:rPr>
    </w:lvl>
  </w:abstractNum>
  <w:num w:numId="1">
    <w:abstractNumId w:val="0"/>
  </w:num>
  <w:num w:numId="2">
    <w:abstractNumId w:val="6"/>
  </w:num>
  <w:num w:numId="3">
    <w:abstractNumId w:val="3"/>
  </w:num>
  <w:num w:numId="4">
    <w:abstractNumId w:val="0"/>
    <w:lvlOverride w:ilvl="0">
      <w:startOverride w:val="1"/>
    </w:lvlOverride>
  </w:num>
  <w:num w:numId="5">
    <w:abstractNumId w:val="4"/>
  </w:num>
  <w:num w:numId="6">
    <w:abstractNumId w:val="1"/>
  </w:num>
  <w:num w:numId="7">
    <w:abstractNumId w:val="5"/>
  </w:num>
  <w:num w:numId="8">
    <w:abstractNumId w:val="0"/>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22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YTczODcxYTdiZWRhMDE0NTUyOWQ0NGEyYTJmZjQifQ=="/>
  </w:docVars>
  <w:rsids>
    <w:rsidRoot w:val="00000000"/>
    <w:rsid w:val="00525A09"/>
    <w:rsid w:val="00A33EAA"/>
    <w:rsid w:val="00D27736"/>
    <w:rsid w:val="00F53D34"/>
    <w:rsid w:val="0195465E"/>
    <w:rsid w:val="01C74429"/>
    <w:rsid w:val="01F64D0F"/>
    <w:rsid w:val="02511F45"/>
    <w:rsid w:val="02785B55"/>
    <w:rsid w:val="02877C19"/>
    <w:rsid w:val="038B5B85"/>
    <w:rsid w:val="03BB7FBE"/>
    <w:rsid w:val="058E3070"/>
    <w:rsid w:val="06AD62E4"/>
    <w:rsid w:val="08EE4DF7"/>
    <w:rsid w:val="09211D19"/>
    <w:rsid w:val="09663560"/>
    <w:rsid w:val="0B0F2C6F"/>
    <w:rsid w:val="0BEB2F4E"/>
    <w:rsid w:val="10031053"/>
    <w:rsid w:val="104D4694"/>
    <w:rsid w:val="106F5896"/>
    <w:rsid w:val="10D17073"/>
    <w:rsid w:val="12A60ADF"/>
    <w:rsid w:val="141F26DD"/>
    <w:rsid w:val="14DB4B7D"/>
    <w:rsid w:val="15EC3507"/>
    <w:rsid w:val="17544559"/>
    <w:rsid w:val="185D11EC"/>
    <w:rsid w:val="19816A8A"/>
    <w:rsid w:val="19F3005A"/>
    <w:rsid w:val="1A402B73"/>
    <w:rsid w:val="1AAF4CD9"/>
    <w:rsid w:val="1B0B5414"/>
    <w:rsid w:val="1C0A3439"/>
    <w:rsid w:val="1E7B77BF"/>
    <w:rsid w:val="1F2F26BB"/>
    <w:rsid w:val="1FED554B"/>
    <w:rsid w:val="20372427"/>
    <w:rsid w:val="21D058D5"/>
    <w:rsid w:val="24433E0A"/>
    <w:rsid w:val="2AB50E83"/>
    <w:rsid w:val="2B54022C"/>
    <w:rsid w:val="2C7212B2"/>
    <w:rsid w:val="2CD51841"/>
    <w:rsid w:val="2D0C282B"/>
    <w:rsid w:val="2D3432F9"/>
    <w:rsid w:val="2D771A84"/>
    <w:rsid w:val="2ED17FB6"/>
    <w:rsid w:val="2EFD0457"/>
    <w:rsid w:val="2F744049"/>
    <w:rsid w:val="30152EB7"/>
    <w:rsid w:val="31B554AE"/>
    <w:rsid w:val="34476DEA"/>
    <w:rsid w:val="35021DFF"/>
    <w:rsid w:val="3546508A"/>
    <w:rsid w:val="35531555"/>
    <w:rsid w:val="36B364F2"/>
    <w:rsid w:val="36DB3EF8"/>
    <w:rsid w:val="378E4C46"/>
    <w:rsid w:val="396B7C1C"/>
    <w:rsid w:val="39981DA2"/>
    <w:rsid w:val="39A131D7"/>
    <w:rsid w:val="3B321E61"/>
    <w:rsid w:val="3BFC5580"/>
    <w:rsid w:val="3C6455F6"/>
    <w:rsid w:val="3C8037FC"/>
    <w:rsid w:val="3CCD6091"/>
    <w:rsid w:val="3CD70CBD"/>
    <w:rsid w:val="3D3D6E92"/>
    <w:rsid w:val="3D5D11C3"/>
    <w:rsid w:val="3DE63FFF"/>
    <w:rsid w:val="3E896BAA"/>
    <w:rsid w:val="3EF530F1"/>
    <w:rsid w:val="43A90DE6"/>
    <w:rsid w:val="44A662DA"/>
    <w:rsid w:val="455410FD"/>
    <w:rsid w:val="45FF2118"/>
    <w:rsid w:val="46BF5B6E"/>
    <w:rsid w:val="46DB52F4"/>
    <w:rsid w:val="46F22772"/>
    <w:rsid w:val="46F40945"/>
    <w:rsid w:val="47596E9F"/>
    <w:rsid w:val="483D5160"/>
    <w:rsid w:val="486940A9"/>
    <w:rsid w:val="4B422CA0"/>
    <w:rsid w:val="4BA206E8"/>
    <w:rsid w:val="4C2366AF"/>
    <w:rsid w:val="4C7E5FBB"/>
    <w:rsid w:val="4C8426B0"/>
    <w:rsid w:val="4D652261"/>
    <w:rsid w:val="4EA9678E"/>
    <w:rsid w:val="4F943965"/>
    <w:rsid w:val="4FDB77C6"/>
    <w:rsid w:val="523A0681"/>
    <w:rsid w:val="524A4A59"/>
    <w:rsid w:val="52C76462"/>
    <w:rsid w:val="535A7601"/>
    <w:rsid w:val="53915C12"/>
    <w:rsid w:val="54955C3E"/>
    <w:rsid w:val="55F67FAE"/>
    <w:rsid w:val="586345D0"/>
    <w:rsid w:val="58B02708"/>
    <w:rsid w:val="58CF0D57"/>
    <w:rsid w:val="593F7C1A"/>
    <w:rsid w:val="5ADB2B1E"/>
    <w:rsid w:val="5D6972B8"/>
    <w:rsid w:val="5EFC4888"/>
    <w:rsid w:val="5F423D9F"/>
    <w:rsid w:val="5FB30413"/>
    <w:rsid w:val="60442D0B"/>
    <w:rsid w:val="618F19E3"/>
    <w:rsid w:val="635C0E53"/>
    <w:rsid w:val="63D6748E"/>
    <w:rsid w:val="63ED5972"/>
    <w:rsid w:val="6408782B"/>
    <w:rsid w:val="64B558B4"/>
    <w:rsid w:val="66290F4D"/>
    <w:rsid w:val="66CA18EE"/>
    <w:rsid w:val="66F22277"/>
    <w:rsid w:val="679C6C08"/>
    <w:rsid w:val="67B6759E"/>
    <w:rsid w:val="68471387"/>
    <w:rsid w:val="687E2111"/>
    <w:rsid w:val="688E447B"/>
    <w:rsid w:val="6B8B79F7"/>
    <w:rsid w:val="6C155EF8"/>
    <w:rsid w:val="6C865790"/>
    <w:rsid w:val="6C9201A9"/>
    <w:rsid w:val="6E48573B"/>
    <w:rsid w:val="6EE57DD6"/>
    <w:rsid w:val="6FEF6547"/>
    <w:rsid w:val="705F15BA"/>
    <w:rsid w:val="72C810AD"/>
    <w:rsid w:val="730C6CD6"/>
    <w:rsid w:val="732E0F5A"/>
    <w:rsid w:val="735008A6"/>
    <w:rsid w:val="74A629C5"/>
    <w:rsid w:val="75B23EDA"/>
    <w:rsid w:val="76E04B6E"/>
    <w:rsid w:val="78126FE6"/>
    <w:rsid w:val="78952954"/>
    <w:rsid w:val="78E21FA1"/>
    <w:rsid w:val="7A552C46"/>
    <w:rsid w:val="7B4E75EB"/>
    <w:rsid w:val="7B735A7A"/>
    <w:rsid w:val="7C273854"/>
    <w:rsid w:val="7CB96F15"/>
    <w:rsid w:val="7DC46119"/>
    <w:rsid w:val="7E6C1962"/>
    <w:rsid w:val="7E7044F2"/>
    <w:rsid w:val="7EFF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en-US" w:eastAsia="en-US" w:bidi="ar-SA"/>
    </w:rPr>
  </w:style>
  <w:style w:type="paragraph" w:styleId="3">
    <w:name w:val="heading 1"/>
    <w:basedOn w:val="1"/>
    <w:next w:val="1"/>
    <w:qFormat/>
    <w:uiPriority w:val="0"/>
    <w:pPr>
      <w:keepNext/>
      <w:keepLines/>
      <w:spacing w:beforeLines="0" w:beforeAutospacing="0" w:afterLines="0" w:afterAutospacing="0" w:line="440" w:lineRule="exact"/>
      <w:ind w:firstLine="720" w:firstLineChars="200"/>
      <w:outlineLvl w:val="0"/>
    </w:pPr>
    <w:rPr>
      <w:rFonts w:ascii="黑体" w:hAnsi="黑体" w:eastAsia="黑体" w:cs="黑体"/>
      <w:kern w:val="44"/>
      <w:sz w:val="24"/>
      <w:szCs w:val="24"/>
    </w:rPr>
  </w:style>
  <w:style w:type="paragraph" w:styleId="4">
    <w:name w:val="heading 2"/>
    <w:basedOn w:val="1"/>
    <w:next w:val="1"/>
    <w:unhideWhenUsed/>
    <w:qFormat/>
    <w:uiPriority w:val="0"/>
    <w:pPr>
      <w:keepNext/>
      <w:keepLines/>
      <w:numPr>
        <w:ilvl w:val="0"/>
        <w:numId w:val="1"/>
      </w:numPr>
      <w:spacing w:beforeLines="0" w:beforeAutospacing="0" w:afterLines="0" w:afterAutospacing="0" w:line="440" w:lineRule="exact"/>
      <w:ind w:firstLine="720" w:firstLineChars="200"/>
      <w:outlineLvl w:val="1"/>
    </w:pPr>
    <w:rPr>
      <w:rFonts w:ascii="楷体" w:hAnsi="楷体" w:eastAsia="楷体" w:cs="楷体"/>
      <w:sz w:val="24"/>
      <w:szCs w:val="24"/>
    </w:rPr>
  </w:style>
  <w:style w:type="paragraph" w:styleId="5">
    <w:name w:val="heading 3"/>
    <w:basedOn w:val="1"/>
    <w:next w:val="1"/>
    <w:unhideWhenUsed/>
    <w:qFormat/>
    <w:uiPriority w:val="0"/>
    <w:pPr>
      <w:keepNext/>
      <w:keepLines w:val="0"/>
      <w:numPr>
        <w:ilvl w:val="0"/>
        <w:numId w:val="2"/>
      </w:numPr>
      <w:spacing w:beforeLines="0" w:beforeAutospacing="0" w:afterLines="0" w:afterAutospacing="0" w:line="440" w:lineRule="exact"/>
      <w:ind w:firstLine="720" w:firstLineChars="200"/>
      <w:outlineLvl w:val="2"/>
    </w:pPr>
    <w:rPr>
      <w:rFonts w:ascii="仿宋" w:hAnsi="仿宋" w:eastAsia="仿宋" w:cs="仿宋"/>
      <w:sz w:val="24"/>
      <w:szCs w:val="24"/>
    </w:rPr>
  </w:style>
  <w:style w:type="paragraph" w:styleId="2">
    <w:name w:val="heading 4"/>
    <w:basedOn w:val="1"/>
    <w:next w:val="1"/>
    <w:qFormat/>
    <w:uiPriority w:val="9"/>
    <w:pPr>
      <w:keepNext/>
      <w:keepLines/>
      <w:spacing w:line="380" w:lineRule="exact"/>
      <w:ind w:firstLine="640" w:firstLineChars="200"/>
      <w:outlineLvl w:val="3"/>
    </w:pPr>
    <w:rPr>
      <w:rFonts w:ascii="Arial" w:hAnsi="Arial" w:eastAsia="方正书宋_GBK"/>
      <w:b/>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样式1"/>
    <w:basedOn w:val="1"/>
    <w:qFormat/>
    <w:uiPriority w:val="0"/>
    <w:pPr>
      <w:spacing w:line="440" w:lineRule="exact"/>
      <w:ind w:firstLine="480" w:firstLineChars="200"/>
    </w:pPr>
    <w:rPr>
      <w:rFonts w:hint="eastAsia" w:ascii="仿宋" w:hAnsi="仿宋" w:eastAsia="仿宋" w:cs="仿宋"/>
      <w:sz w:val="24"/>
      <w:szCs w:val="24"/>
      <w:lang w:eastAsia="zh-CN"/>
    </w:rPr>
  </w:style>
  <w:style w:type="paragraph" w:customStyle="1" w:styleId="13">
    <w:name w:val="Table Paragraph"/>
    <w:basedOn w:val="1"/>
    <w:qFormat/>
    <w:uiPriority w:val="1"/>
    <w:pPr>
      <w:jc w:val="center"/>
    </w:pPr>
    <w:rPr>
      <w:rFonts w:ascii="仿宋" w:hAnsi="仿宋" w:eastAsia="仿宋" w:cs="仿宋"/>
      <w:sz w:val="24"/>
      <w:szCs w:val="24"/>
    </w:rPr>
  </w:style>
  <w:style w:type="paragraph" w:customStyle="1" w:styleId="14">
    <w:name w:val="附表标题"/>
    <w:basedOn w:val="1"/>
    <w:next w:val="1"/>
    <w:qFormat/>
    <w:uiPriority w:val="0"/>
    <w:pPr>
      <w:keepNext/>
      <w:keepLines/>
      <w:spacing w:beforeLines="0" w:afterLines="0" w:line="440" w:lineRule="exact"/>
      <w:jc w:val="center"/>
      <w:outlineLvl w:val="0"/>
    </w:pPr>
    <w:rPr>
      <w:rFonts w:hint="eastAsia" w:eastAsia="宋体"/>
      <w:kern w:val="44"/>
      <w:sz w:val="30"/>
      <w:lang w:eastAsia="zh-CN"/>
    </w:rPr>
  </w:style>
  <w:style w:type="paragraph" w:customStyle="1" w:styleId="15">
    <w:name w:val="附表 表格"/>
    <w:basedOn w:val="1"/>
    <w:qFormat/>
    <w:uiPriority w:val="0"/>
    <w:pPr>
      <w:adjustRightInd w:val="0"/>
      <w:snapToGrid w:val="0"/>
      <w:spacing w:line="240" w:lineRule="auto"/>
      <w:ind w:firstLine="0" w:firstLineChars="0"/>
      <w:jc w:val="center"/>
    </w:pPr>
    <w:rPr>
      <w:rFonts w:hint="eastAsia" w:ascii="宋体" w:hAnsi="宋体" w:eastAsia="宋体"/>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样式2"/>
    <w:basedOn w:val="1"/>
    <w:qFormat/>
    <w:uiPriority w:val="0"/>
    <w:pPr>
      <w:spacing w:line="440" w:lineRule="exact"/>
      <w:ind w:firstLine="480" w:firstLineChars="200"/>
    </w:pPr>
    <w:rPr>
      <w:rFonts w:hint="eastAsia" w:ascii="仿宋" w:hAnsi="仿宋" w:eastAsia="仿宋" w:cs="仿宋"/>
      <w:sz w:val="24"/>
      <w:szCs w:val="24"/>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15448</Words>
  <Characters>16660</Characters>
  <Lines>0</Lines>
  <Paragraphs>0</Paragraphs>
  <TotalTime>20</TotalTime>
  <ScaleCrop>false</ScaleCrop>
  <LinksUpToDate>false</LinksUpToDate>
  <CharactersWithSpaces>17194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2023-04-21T05:06:00Z</dcterms:created>
  <dc:creator>Administrator</dc:creator>
  <cp:lastModifiedBy>我是怪兽我会瘦</cp:lastModifiedBy>
  <cp:lastPrinted>2023-04-23T07:12:00Z</cp:lastPrinted>
  <dcterms:modified xsi:type="dcterms:W3CDTF">2024-04-06T01:22:02Z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3534742DDC604946815AA0E7F4B95C15_13</vt:lpwstr>
  </property>
</Properties>
</file>